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D9" w:rsidRPr="001336B9" w:rsidRDefault="00362ED9" w:rsidP="00362ED9">
      <w:pPr>
        <w:widowControl/>
        <w:shd w:val="clear" w:color="auto" w:fill="FFFFFF"/>
        <w:tabs>
          <w:tab w:val="left" w:pos="10915"/>
        </w:tabs>
        <w:suppressAutoHyphens w:val="0"/>
        <w:spacing w:line="260" w:lineRule="exact"/>
        <w:ind w:left="10065"/>
        <w:jc w:val="center"/>
        <w:rPr>
          <w:rFonts w:eastAsia="Times New Roman" w:cs="Times New Roman"/>
          <w:kern w:val="0"/>
          <w:sz w:val="28"/>
          <w:szCs w:val="28"/>
          <w:lang w:bidi="ar-SA"/>
        </w:rPr>
      </w:pPr>
      <w:r w:rsidRPr="001336B9">
        <w:rPr>
          <w:rFonts w:eastAsia="Times New Roman" w:cs="Times New Roman"/>
          <w:kern w:val="0"/>
          <w:sz w:val="28"/>
          <w:szCs w:val="28"/>
          <w:lang w:bidi="ar-SA"/>
        </w:rPr>
        <w:t>Приложение 5</w:t>
      </w:r>
    </w:p>
    <w:p w:rsidR="00362ED9" w:rsidRPr="000F01BD" w:rsidRDefault="00362ED9" w:rsidP="00362ED9">
      <w:pPr>
        <w:widowControl/>
        <w:shd w:val="clear" w:color="auto" w:fill="FFFFFF"/>
        <w:tabs>
          <w:tab w:val="left" w:pos="10915"/>
        </w:tabs>
        <w:suppressAutoHyphens w:val="0"/>
        <w:spacing w:line="260" w:lineRule="exact"/>
        <w:ind w:left="9923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 w:rsidRPr="001336B9">
        <w:rPr>
          <w:rFonts w:eastAsia="Times New Roman" w:cs="Times New Roman"/>
          <w:kern w:val="0"/>
          <w:sz w:val="28"/>
          <w:szCs w:val="28"/>
          <w:lang w:bidi="ar-SA"/>
        </w:rPr>
        <w:t>к муниципальной программе Грачевского муниципального округа Ставропольского края «Формирование современной          городской среды на территории            Грачевского муниципального округа  Ставропольского края на 2018-202</w:t>
      </w:r>
      <w:r>
        <w:rPr>
          <w:rFonts w:eastAsia="Times New Roman" w:cs="Times New Roman"/>
          <w:kern w:val="0"/>
          <w:sz w:val="28"/>
          <w:szCs w:val="28"/>
          <w:lang w:bidi="ar-SA"/>
        </w:rPr>
        <w:t>6</w:t>
      </w:r>
      <w:r w:rsidRPr="001336B9">
        <w:rPr>
          <w:rFonts w:eastAsia="Times New Roman" w:cs="Times New Roman"/>
          <w:kern w:val="0"/>
          <w:sz w:val="28"/>
          <w:szCs w:val="28"/>
          <w:lang w:bidi="ar-SA"/>
        </w:rPr>
        <w:t xml:space="preserve"> годы»</w:t>
      </w:r>
    </w:p>
    <w:p w:rsidR="00362ED9" w:rsidRPr="000F01BD" w:rsidRDefault="00362ED9" w:rsidP="00362ED9">
      <w:pPr>
        <w:widowControl/>
        <w:shd w:val="clear" w:color="auto" w:fill="FFFFFF"/>
        <w:tabs>
          <w:tab w:val="left" w:pos="9639"/>
        </w:tabs>
        <w:suppressAutoHyphens w:val="0"/>
        <w:autoSpaceDE w:val="0"/>
        <w:spacing w:line="240" w:lineRule="exact"/>
        <w:ind w:left="9639"/>
        <w:rPr>
          <w:rFonts w:eastAsia="Times New Roman" w:cs="Times New Roman"/>
          <w:caps/>
          <w:kern w:val="0"/>
          <w:sz w:val="28"/>
          <w:szCs w:val="28"/>
          <w:lang w:bidi="ar-SA"/>
        </w:rPr>
      </w:pPr>
    </w:p>
    <w:p w:rsidR="00362ED9" w:rsidRPr="000F01BD" w:rsidRDefault="00362ED9" w:rsidP="00362ED9">
      <w:pPr>
        <w:widowControl/>
        <w:shd w:val="clear" w:color="auto" w:fill="FFFFFF"/>
        <w:suppressAutoHyphens w:val="0"/>
        <w:autoSpaceDE w:val="0"/>
        <w:spacing w:line="240" w:lineRule="exact"/>
        <w:jc w:val="center"/>
        <w:rPr>
          <w:rFonts w:eastAsia="Times New Roman" w:cs="Times New Roman"/>
          <w:caps/>
          <w:kern w:val="0"/>
          <w:sz w:val="28"/>
          <w:szCs w:val="28"/>
          <w:lang w:bidi="ar-SA"/>
        </w:rPr>
      </w:pPr>
    </w:p>
    <w:p w:rsidR="00362ED9" w:rsidRPr="000F01BD" w:rsidRDefault="00362ED9" w:rsidP="00362ED9">
      <w:pPr>
        <w:widowControl/>
        <w:shd w:val="clear" w:color="auto" w:fill="FFFFFF"/>
        <w:suppressAutoHyphens w:val="0"/>
        <w:autoSpaceDE w:val="0"/>
        <w:spacing w:line="240" w:lineRule="exact"/>
        <w:jc w:val="center"/>
        <w:rPr>
          <w:rFonts w:eastAsia="Times New Roman" w:cs="Times New Roman"/>
          <w:caps/>
          <w:kern w:val="0"/>
          <w:sz w:val="28"/>
          <w:szCs w:val="28"/>
          <w:lang w:bidi="ar-SA"/>
        </w:rPr>
      </w:pPr>
    </w:p>
    <w:p w:rsidR="00362ED9" w:rsidRPr="000F01BD" w:rsidRDefault="00362ED9" w:rsidP="00362ED9">
      <w:pPr>
        <w:widowControl/>
        <w:shd w:val="clear" w:color="auto" w:fill="FFFFFF"/>
        <w:suppressAutoHyphens w:val="0"/>
        <w:autoSpaceDE w:val="0"/>
        <w:spacing w:line="240" w:lineRule="exact"/>
        <w:jc w:val="center"/>
        <w:rPr>
          <w:rFonts w:eastAsia="Times New Roman" w:cs="Times New Roman"/>
          <w:caps/>
          <w:kern w:val="0"/>
          <w:sz w:val="28"/>
          <w:szCs w:val="28"/>
          <w:lang w:bidi="ar-SA"/>
        </w:rPr>
      </w:pPr>
    </w:p>
    <w:p w:rsidR="00362ED9" w:rsidRPr="0091499D" w:rsidRDefault="00362ED9" w:rsidP="00362ED9">
      <w:pPr>
        <w:widowControl/>
        <w:shd w:val="clear" w:color="auto" w:fill="FFFFFF"/>
        <w:suppressAutoHyphens w:val="0"/>
        <w:autoSpaceDE w:val="0"/>
        <w:spacing w:line="240" w:lineRule="exact"/>
        <w:jc w:val="center"/>
        <w:rPr>
          <w:rFonts w:eastAsia="Times New Roman" w:cs="Times New Roman"/>
          <w:kern w:val="0"/>
          <w:lang w:bidi="ar-SA"/>
        </w:rPr>
      </w:pPr>
      <w:r w:rsidRPr="0091499D">
        <w:rPr>
          <w:rFonts w:eastAsia="Times New Roman" w:cs="Times New Roman"/>
          <w:caps/>
          <w:kern w:val="0"/>
          <w:sz w:val="28"/>
          <w:szCs w:val="28"/>
          <w:lang w:bidi="ar-SA"/>
        </w:rPr>
        <w:t>объемы и источники</w:t>
      </w:r>
    </w:p>
    <w:p w:rsidR="00362ED9" w:rsidRPr="0091499D" w:rsidRDefault="00362ED9" w:rsidP="00362ED9">
      <w:pPr>
        <w:widowControl/>
        <w:shd w:val="clear" w:color="auto" w:fill="FFFFFF"/>
        <w:suppressAutoHyphens w:val="0"/>
        <w:autoSpaceDE w:val="0"/>
        <w:spacing w:line="240" w:lineRule="exact"/>
        <w:jc w:val="center"/>
        <w:rPr>
          <w:rFonts w:eastAsia="Times New Roman" w:cs="Times New Roman"/>
          <w:caps/>
          <w:kern w:val="0"/>
          <w:sz w:val="28"/>
          <w:szCs w:val="28"/>
          <w:lang w:bidi="ar-SA"/>
        </w:rPr>
      </w:pPr>
    </w:p>
    <w:p w:rsidR="00362ED9" w:rsidRPr="0091499D" w:rsidRDefault="00362ED9" w:rsidP="00362ED9">
      <w:pPr>
        <w:widowControl/>
        <w:shd w:val="clear" w:color="auto" w:fill="FFFFFF"/>
        <w:suppressAutoHyphens w:val="0"/>
        <w:spacing w:line="240" w:lineRule="exact"/>
        <w:jc w:val="center"/>
        <w:rPr>
          <w:rFonts w:eastAsia="Times New Roman" w:cs="Times New Roman"/>
          <w:kern w:val="0"/>
          <w:lang w:bidi="ar-SA"/>
        </w:rPr>
      </w:pPr>
      <w:r w:rsidRPr="0091499D">
        <w:rPr>
          <w:rFonts w:eastAsia="Times New Roman" w:cs="Times New Roman"/>
          <w:spacing w:val="-4"/>
          <w:kern w:val="0"/>
          <w:sz w:val="28"/>
          <w:szCs w:val="28"/>
          <w:lang w:bidi="ar-SA"/>
        </w:rPr>
        <w:t>финансового обеспечения муниципальной программы Грачевского муниципального округа Ставропольского края</w:t>
      </w:r>
    </w:p>
    <w:p w:rsidR="00362ED9" w:rsidRPr="0091499D" w:rsidRDefault="00362ED9" w:rsidP="00362ED9">
      <w:pPr>
        <w:widowControl/>
        <w:shd w:val="clear" w:color="auto" w:fill="FFFFFF"/>
        <w:suppressAutoHyphens w:val="0"/>
        <w:spacing w:line="240" w:lineRule="exact"/>
        <w:jc w:val="center"/>
        <w:rPr>
          <w:rFonts w:eastAsia="Times New Roman" w:cs="Times New Roman"/>
          <w:kern w:val="0"/>
          <w:lang w:bidi="ar-SA"/>
        </w:rPr>
      </w:pPr>
      <w:r w:rsidRPr="0091499D">
        <w:rPr>
          <w:rFonts w:eastAsia="Times New Roman" w:cs="Times New Roman"/>
          <w:kern w:val="0"/>
          <w:sz w:val="28"/>
          <w:szCs w:val="28"/>
          <w:lang w:bidi="ar-SA"/>
        </w:rPr>
        <w:t xml:space="preserve">«Формирование современной </w:t>
      </w:r>
      <w:r w:rsidRPr="0091499D">
        <w:rPr>
          <w:rFonts w:eastAsia="Times New Roman" w:cs="Times New Roman"/>
          <w:spacing w:val="-4"/>
          <w:kern w:val="0"/>
          <w:sz w:val="28"/>
          <w:szCs w:val="28"/>
          <w:lang w:bidi="ar-SA"/>
        </w:rPr>
        <w:t xml:space="preserve">городской среды на территории Грачевского муниципального округа </w:t>
      </w:r>
    </w:p>
    <w:p w:rsidR="00362ED9" w:rsidRPr="0091499D" w:rsidRDefault="00362ED9" w:rsidP="00362ED9">
      <w:pPr>
        <w:widowControl/>
        <w:shd w:val="clear" w:color="auto" w:fill="FFFFFF"/>
        <w:suppressAutoHyphens w:val="0"/>
        <w:spacing w:line="240" w:lineRule="exact"/>
        <w:jc w:val="center"/>
        <w:rPr>
          <w:rFonts w:eastAsia="Times New Roman" w:cs="Times New Roman"/>
          <w:kern w:val="0"/>
          <w:lang w:bidi="ar-SA"/>
        </w:rPr>
      </w:pPr>
      <w:r w:rsidRPr="0091499D">
        <w:rPr>
          <w:rFonts w:eastAsia="Times New Roman" w:cs="Times New Roman"/>
          <w:spacing w:val="-4"/>
          <w:kern w:val="0"/>
          <w:sz w:val="28"/>
          <w:szCs w:val="28"/>
          <w:lang w:bidi="ar-SA"/>
        </w:rPr>
        <w:t>Ставропольского края на 2018-202</w:t>
      </w:r>
      <w:r>
        <w:rPr>
          <w:rFonts w:eastAsia="Times New Roman" w:cs="Times New Roman"/>
          <w:spacing w:val="-4"/>
          <w:kern w:val="0"/>
          <w:sz w:val="28"/>
          <w:szCs w:val="28"/>
          <w:lang w:bidi="ar-SA"/>
        </w:rPr>
        <w:t>6</w:t>
      </w:r>
      <w:r w:rsidRPr="0091499D">
        <w:rPr>
          <w:rFonts w:eastAsia="Times New Roman" w:cs="Times New Roman"/>
          <w:spacing w:val="-4"/>
          <w:kern w:val="0"/>
          <w:sz w:val="28"/>
          <w:szCs w:val="28"/>
          <w:lang w:bidi="ar-SA"/>
        </w:rPr>
        <w:t xml:space="preserve"> годы»</w:t>
      </w:r>
    </w:p>
    <w:p w:rsidR="00362ED9" w:rsidRDefault="00362ED9" w:rsidP="00362ED9">
      <w:pPr>
        <w:widowControl/>
        <w:shd w:val="clear" w:color="auto" w:fill="FFFFFF"/>
        <w:suppressAutoHyphens w:val="0"/>
        <w:autoSpaceDE w:val="0"/>
        <w:jc w:val="center"/>
        <w:rPr>
          <w:rFonts w:eastAsia="Times New Roman" w:cs="Times New Roman"/>
          <w:spacing w:val="-4"/>
          <w:kern w:val="0"/>
          <w:sz w:val="28"/>
          <w:szCs w:val="28"/>
          <w:lang w:bidi="ar-SA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834"/>
        <w:gridCol w:w="710"/>
        <w:gridCol w:w="1134"/>
        <w:gridCol w:w="992"/>
        <w:gridCol w:w="709"/>
        <w:gridCol w:w="850"/>
        <w:gridCol w:w="709"/>
        <w:gridCol w:w="1134"/>
        <w:gridCol w:w="1134"/>
        <w:gridCol w:w="1134"/>
      </w:tblGrid>
      <w:tr w:rsidR="00362ED9" w:rsidRPr="000D365C" w:rsidTr="003D0332">
        <w:tc>
          <w:tcPr>
            <w:tcW w:w="1135" w:type="dxa"/>
            <w:vMerge w:val="restart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 xml:space="preserve">№ </w:t>
            </w:r>
            <w:proofErr w:type="gramStart"/>
            <w:r w:rsidRPr="00B029B4">
              <w:rPr>
                <w:rFonts w:eastAsia="Times New Roman" w:cs="Times New Roman"/>
                <w:kern w:val="0"/>
                <w:lang w:bidi="ar-SA"/>
              </w:rPr>
              <w:t>п</w:t>
            </w:r>
            <w:proofErr w:type="gramEnd"/>
            <w:r w:rsidRPr="00B029B4">
              <w:rPr>
                <w:rFonts w:eastAsia="Times New Roman" w:cs="Times New Roman"/>
                <w:kern w:val="0"/>
                <w:lang w:bidi="ar-SA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Наименование программы, мероприятия программы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Источник финансового обеспечения по ответственному исполнителю программы, мероприятию программы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Объемы финансового обеспечения по годам</w:t>
            </w:r>
          </w:p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(тыс. рублей)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right="-48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lang w:bidi="ar-SA"/>
              </w:rPr>
              <w:t>2025</w:t>
            </w:r>
          </w:p>
        </w:tc>
        <w:tc>
          <w:tcPr>
            <w:tcW w:w="1134" w:type="dxa"/>
            <w:vAlign w:val="center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2026</w:t>
            </w:r>
          </w:p>
        </w:tc>
      </w:tr>
      <w:tr w:rsidR="00362ED9" w:rsidRPr="000D365C" w:rsidTr="003D0332">
        <w:tc>
          <w:tcPr>
            <w:tcW w:w="1135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2</w:t>
            </w:r>
          </w:p>
        </w:tc>
        <w:tc>
          <w:tcPr>
            <w:tcW w:w="28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lang w:bidi="ar-S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lang w:bidi="ar-SA"/>
              </w:rPr>
              <w:t>11</w:t>
            </w: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12</w:t>
            </w:r>
          </w:p>
        </w:tc>
      </w:tr>
      <w:tr w:rsidR="00362ED9" w:rsidRPr="000D365C" w:rsidTr="003D0332">
        <w:tblPrEx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Муниципальная программа Грачевского муниципального округа Ставропольского края «Формирование современной городской среды на территории Грачевского муниципального округа Ставропольского края на 2018-202</w:t>
            </w:r>
            <w:r>
              <w:rPr>
                <w:rFonts w:eastAsia="Times New Roman" w:cs="Times New Roman"/>
                <w:kern w:val="0"/>
                <w:lang w:bidi="ar-SA"/>
              </w:rPr>
              <w:t>6</w:t>
            </w:r>
            <w:r w:rsidRPr="000D365C">
              <w:rPr>
                <w:rFonts w:eastAsia="Times New Roman" w:cs="Times New Roman"/>
                <w:kern w:val="0"/>
                <w:lang w:bidi="ar-SA"/>
              </w:rPr>
              <w:t xml:space="preserve"> годы» (далее – </w:t>
            </w:r>
            <w:r w:rsidRPr="000D365C">
              <w:rPr>
                <w:rFonts w:eastAsia="Times New Roman" w:cs="Times New Roman"/>
                <w:kern w:val="0"/>
                <w:lang w:bidi="ar-SA"/>
              </w:rPr>
              <w:lastRenderedPageBreak/>
              <w:t>Программа)</w:t>
            </w: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lastRenderedPageBreak/>
              <w:t xml:space="preserve">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731,69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 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28 285,64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25 426,22</w:t>
            </w: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 </w:t>
            </w:r>
            <w:r w:rsidR="000B1F0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</w:t>
            </w:r>
            <w:r w:rsidR="000B1F0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000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бюджет Грачевского муниципального округа (далее – муниципальный бюджет),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7</w:t>
            </w: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31,69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28 285,64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25 426,22</w:t>
            </w:r>
          </w:p>
        </w:tc>
        <w:tc>
          <w:tcPr>
            <w:tcW w:w="1134" w:type="dxa"/>
          </w:tcPr>
          <w:p w:rsidR="00362ED9" w:rsidRPr="00B029B4" w:rsidRDefault="000B1F05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</w:t>
            </w:r>
            <w:r w:rsidR="00362ED9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 000</w:t>
            </w:r>
            <w:r w:rsidR="00362ED9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sz w:val="28"/>
                <w:szCs w:val="28"/>
                <w:shd w:val="clear" w:color="auto" w:fill="FFFF0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11544,73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23 500,53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23 811,39</w:t>
            </w:r>
          </w:p>
        </w:tc>
        <w:tc>
          <w:tcPr>
            <w:tcW w:w="1134" w:type="dxa"/>
          </w:tcPr>
          <w:p w:rsidR="00362ED9" w:rsidRDefault="00362ED9" w:rsidP="003D0332">
            <w:r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tabs>
                <w:tab w:val="left" w:pos="5269"/>
              </w:tabs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550,38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10535,77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1 263,68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240,52</w:t>
            </w:r>
          </w:p>
        </w:tc>
        <w:tc>
          <w:tcPr>
            <w:tcW w:w="1134" w:type="dxa"/>
          </w:tcPr>
          <w:p w:rsidR="00362ED9" w:rsidRDefault="00362ED9" w:rsidP="003D0332">
            <w:r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636,58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564,23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3 521,43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1 374,31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1.1.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 xml:space="preserve">Подпрограмма 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Формирование комфортной городской среды на территории Грачевского муниципального округа Ставропольского края</w:t>
            </w: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12731,69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28 285,64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25 426,22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12731,69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28 285,64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25 426,22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75224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11544,73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23 500,53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23 811,39</w:t>
            </w:r>
          </w:p>
        </w:tc>
        <w:tc>
          <w:tcPr>
            <w:tcW w:w="1134" w:type="dxa"/>
          </w:tcPr>
          <w:p w:rsidR="00362ED9" w:rsidRDefault="00362ED9" w:rsidP="003D0332">
            <w:r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550,38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10535,77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1 263,68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240,52</w:t>
            </w:r>
          </w:p>
        </w:tc>
        <w:tc>
          <w:tcPr>
            <w:tcW w:w="1134" w:type="dxa"/>
          </w:tcPr>
          <w:p w:rsidR="00362ED9" w:rsidRDefault="00362ED9" w:rsidP="003D0332">
            <w:r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636,58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564,23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3 521,43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1 374,31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300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1.1.1.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 xml:space="preserve">Основное мероприятие: 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Мероприятия по благоустройству общественных территорий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FFFFFF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spacing w:line="228" w:lineRule="auto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FFFFFF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12731,69</w:t>
            </w:r>
          </w:p>
        </w:tc>
        <w:tc>
          <w:tcPr>
            <w:tcW w:w="992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850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16,48</w:t>
            </w:r>
          </w:p>
        </w:tc>
        <w:tc>
          <w:tcPr>
            <w:tcW w:w="709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6,00</w:t>
            </w:r>
          </w:p>
        </w:tc>
        <w:tc>
          <w:tcPr>
            <w:tcW w:w="1134" w:type="dxa"/>
            <w:shd w:val="clear" w:color="auto" w:fill="FFFFFF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3 496,64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1 350,23</w:t>
            </w:r>
          </w:p>
        </w:tc>
        <w:tc>
          <w:tcPr>
            <w:tcW w:w="1134" w:type="dxa"/>
            <w:shd w:val="clear" w:color="auto" w:fill="FFFFFF"/>
          </w:tcPr>
          <w:p w:rsidR="00362ED9" w:rsidRDefault="00362ED9" w:rsidP="003D0332">
            <w:r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58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FFFFFF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12731,69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11100,00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3 496,64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1 350,23</w:t>
            </w:r>
          </w:p>
        </w:tc>
        <w:tc>
          <w:tcPr>
            <w:tcW w:w="1134" w:type="dxa"/>
          </w:tcPr>
          <w:p w:rsidR="00362ED9" w:rsidRDefault="00362ED9" w:rsidP="003D0332">
            <w:r w:rsidRPr="0005388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104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shd w:val="clear" w:color="auto" w:fill="FFFF00"/>
                <w:lang w:bidi="ar-SA"/>
              </w:rPr>
            </w:pPr>
          </w:p>
        </w:tc>
      </w:tr>
      <w:tr w:rsidR="00362ED9" w:rsidRPr="000D365C" w:rsidTr="003D0332">
        <w:trPr>
          <w:trHeight w:val="4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shd w:val="clear" w:color="auto" w:fill="FFFF0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11544,73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100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ind w:left="1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550,38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10535,77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3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636,58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564,23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16,48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3 496,64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1 350,23</w:t>
            </w:r>
          </w:p>
        </w:tc>
        <w:tc>
          <w:tcPr>
            <w:tcW w:w="1134" w:type="dxa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1.1.2</w:t>
            </w:r>
            <w:r w:rsidRPr="00AB5A0D">
              <w:rPr>
                <w:rFonts w:eastAsia="Times New Roman" w:cs="Times New Roman"/>
                <w:kern w:val="0"/>
                <w:lang w:bidi="ar-SA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Default="00362ED9" w:rsidP="003D0332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 xml:space="preserve">Основное мероприятие: 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Современная городская среда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24 789,00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C72D9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24 789,00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C72D9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23 500,53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1 263,68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26,36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24,79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785B2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Pr="0068074A" w:rsidRDefault="00362ED9" w:rsidP="003D0332">
            <w:pP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AB5A0D">
              <w:rPr>
                <w:rFonts w:eastAsia="Times New Roman" w:cs="Times New Roman"/>
                <w:kern w:val="0"/>
                <w:lang w:bidi="ar-SA"/>
              </w:rPr>
              <w:t>1.1.</w:t>
            </w:r>
            <w:r>
              <w:rPr>
                <w:rFonts w:eastAsia="Times New Roman" w:cs="Times New Roman"/>
                <w:kern w:val="0"/>
                <w:lang w:bidi="ar-SA"/>
              </w:rPr>
              <w:t>3</w:t>
            </w:r>
            <w:r w:rsidRPr="00AB5A0D">
              <w:rPr>
                <w:rFonts w:eastAsia="Times New Roman" w:cs="Times New Roman"/>
                <w:kern w:val="0"/>
                <w:lang w:bidi="ar-SA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Основное мероприятие: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AB5A0D">
              <w:rPr>
                <w:rFonts w:eastAsia="Times New Roman" w:cs="Times New Roman"/>
                <w:kern w:val="0"/>
                <w:lang w:bidi="ar-SA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2834" w:type="dxa"/>
            <w:shd w:val="clear" w:color="auto" w:fill="auto"/>
          </w:tcPr>
          <w:p w:rsidR="00362ED9" w:rsidRPr="003F3FFE" w:rsidRDefault="00362ED9" w:rsidP="003D0332">
            <w:r w:rsidRPr="003F3FFE"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24 075,99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3F3FFE"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24 075,99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r w:rsidR="00362ED9" w:rsidRPr="00F44B07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3F3FFE"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3F3FFE"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23 811,39</w:t>
            </w:r>
          </w:p>
        </w:tc>
        <w:tc>
          <w:tcPr>
            <w:tcW w:w="1134" w:type="dxa"/>
          </w:tcPr>
          <w:p w:rsidR="00362ED9" w:rsidRDefault="00362ED9" w:rsidP="003D0332">
            <w:r w:rsidRPr="00CF679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3F3FFE"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240,52</w:t>
            </w:r>
          </w:p>
        </w:tc>
        <w:tc>
          <w:tcPr>
            <w:tcW w:w="1134" w:type="dxa"/>
          </w:tcPr>
          <w:p w:rsidR="00362ED9" w:rsidRDefault="00362ED9" w:rsidP="003D0332">
            <w:r w:rsidRPr="00CF679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3F3FFE"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24,08</w:t>
            </w:r>
          </w:p>
        </w:tc>
        <w:tc>
          <w:tcPr>
            <w:tcW w:w="1134" w:type="dxa"/>
          </w:tcPr>
          <w:p w:rsidR="00362ED9" w:rsidRDefault="000B1F05" w:rsidP="003D0332"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50 00</w:t>
            </w:r>
            <w:bookmarkStart w:id="0" w:name="_GoBack"/>
            <w:bookmarkEnd w:id="0"/>
            <w:r w:rsidR="00362ED9" w:rsidRPr="00CF679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19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Default="00362ED9" w:rsidP="003D0332">
            <w:r w:rsidRPr="003F3FFE"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CF679F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AB5A0D">
              <w:rPr>
                <w:rFonts w:eastAsia="Times New Roman" w:cs="Times New Roman"/>
                <w:kern w:val="0"/>
                <w:lang w:bidi="ar-SA"/>
              </w:rPr>
              <w:t>1.1.</w:t>
            </w:r>
            <w:r>
              <w:rPr>
                <w:rFonts w:eastAsia="Times New Roman" w:cs="Times New Roman"/>
                <w:kern w:val="0"/>
                <w:lang w:bidi="ar-SA"/>
              </w:rPr>
              <w:t>4</w:t>
            </w:r>
            <w:r w:rsidRPr="00AB5A0D">
              <w:rPr>
                <w:rFonts w:eastAsia="Times New Roman" w:cs="Times New Roman"/>
                <w:kern w:val="0"/>
                <w:lang w:bidi="ar-SA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 xml:space="preserve">Основное мероприятие: 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Ме</w:t>
            </w:r>
            <w:r w:rsidRPr="00AB5A0D">
              <w:rPr>
                <w:rFonts w:eastAsia="Times New Roman" w:cs="Times New Roman"/>
                <w:kern w:val="0"/>
                <w:lang w:bidi="ar-SA"/>
              </w:rPr>
              <w:t>роприятия по благоустройству дворовых территорий</w:t>
            </w:r>
          </w:p>
        </w:tc>
        <w:tc>
          <w:tcPr>
            <w:tcW w:w="2834" w:type="dxa"/>
            <w:shd w:val="clear" w:color="auto" w:fill="auto"/>
          </w:tcPr>
          <w:p w:rsidR="00362ED9" w:rsidRPr="00B463D7" w:rsidRDefault="00362ED9" w:rsidP="003D0332">
            <w:r w:rsidRPr="00B463D7"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62ED9" w:rsidRPr="00B029B4" w:rsidRDefault="00362ED9" w:rsidP="003D0332">
            <w:pPr>
              <w:rPr>
                <w:sz w:val="20"/>
                <w:szCs w:val="20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785B2C" w:rsidRDefault="00362ED9" w:rsidP="003D0332">
            <w:pPr>
              <w:rPr>
                <w:sz w:val="20"/>
                <w:szCs w:val="20"/>
              </w:rPr>
            </w:pPr>
            <w:r w:rsidRPr="00785B2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8074A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napToGrid w:val="0"/>
              <w:rPr>
                <w:rFonts w:eastAsia="Times New Roman" w:cs="Times New Roman"/>
                <w:kern w:val="0"/>
                <w:sz w:val="20"/>
                <w:szCs w:val="20"/>
                <w:highlight w:val="green"/>
                <w:lang w:bidi="ar-SA"/>
              </w:rPr>
            </w:pP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C816E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C816E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C816E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B463D7"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C816E5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lang w:bidi="ar-SA"/>
              </w:rPr>
              <w:t>1.1.5.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 xml:space="preserve">Основное мероприятие: 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Мероприятия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831A2B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831A2B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424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1.1.</w:t>
            </w:r>
            <w:r>
              <w:rPr>
                <w:rFonts w:eastAsia="Times New Roman" w:cs="Times New Roman"/>
                <w:kern w:val="0"/>
                <w:lang w:bidi="ar-SA"/>
              </w:rPr>
              <w:t>6</w:t>
            </w:r>
            <w:r w:rsidRPr="000D365C">
              <w:rPr>
                <w:rFonts w:eastAsia="Times New Roman" w:cs="Times New Roman"/>
                <w:kern w:val="0"/>
                <w:lang w:bidi="ar-SA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Pr="000D365C" w:rsidRDefault="00362ED9" w:rsidP="003D0332">
            <w:pPr>
              <w:shd w:val="clear" w:color="auto" w:fill="FFFFFF"/>
              <w:autoSpaceDE w:val="0"/>
              <w:jc w:val="both"/>
              <w:rPr>
                <w:rFonts w:eastAsia="Times New Roman"/>
                <w:kern w:val="0"/>
                <w:lang w:bidi="ar-SA"/>
              </w:rPr>
            </w:pPr>
            <w:r w:rsidRPr="000D365C">
              <w:rPr>
                <w:rFonts w:eastAsia="Times New Roman"/>
                <w:kern w:val="0"/>
                <w:lang w:bidi="ar-SA"/>
              </w:rPr>
              <w:t>Основное мероприятие:</w:t>
            </w:r>
          </w:p>
          <w:p w:rsidR="00362ED9" w:rsidRPr="000D365C" w:rsidRDefault="00362ED9" w:rsidP="003D0332">
            <w:pPr>
              <w:shd w:val="clear" w:color="auto" w:fill="FFFFFF"/>
              <w:autoSpaceDE w:val="0"/>
              <w:jc w:val="both"/>
              <w:rPr>
                <w:rFonts w:eastAsia="Times New Roman"/>
                <w:kern w:val="0"/>
                <w:lang w:bidi="ar-SA"/>
              </w:rPr>
            </w:pPr>
            <w:r w:rsidRPr="000D365C">
              <w:rPr>
                <w:rFonts w:eastAsia="Times New Roman"/>
                <w:kern w:val="0"/>
                <w:lang w:bidi="ar-SA"/>
              </w:rPr>
      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</w:t>
            </w:r>
            <w:r>
              <w:rPr>
                <w:rFonts w:eastAsia="Times New Roman"/>
                <w:kern w:val="0"/>
                <w:lang w:bidi="ar-SA"/>
              </w:rPr>
              <w:t>6</w:t>
            </w:r>
            <w:r w:rsidRPr="000D365C">
              <w:rPr>
                <w:rFonts w:eastAsia="Times New Roman"/>
                <w:kern w:val="0"/>
                <w:lang w:bidi="ar-SA"/>
              </w:rPr>
              <w:t xml:space="preserve"> года в соответствии с Правилами благоустройства</w:t>
            </w: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7A44CC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552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62ED9" w:rsidRPr="000D365C" w:rsidTr="003D0332">
        <w:trPr>
          <w:trHeight w:val="855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967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840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7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1.1.</w:t>
            </w:r>
            <w:r>
              <w:rPr>
                <w:rFonts w:eastAsia="Times New Roman" w:cs="Times New Roman"/>
                <w:kern w:val="0"/>
                <w:lang w:bidi="ar-SA"/>
              </w:rPr>
              <w:t>7</w:t>
            </w:r>
            <w:r w:rsidRPr="000D365C">
              <w:rPr>
                <w:rFonts w:eastAsia="Times New Roman" w:cs="Times New Roman"/>
                <w:kern w:val="0"/>
                <w:lang w:bidi="ar-SA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Основное мероприятие:</w:t>
            </w:r>
          </w:p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Мероприятия по вовлечению граждан, в реализацию мероприятий по благоустройству общественных территорий, а также дворовых территорий</w:t>
            </w: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муниципальный бюджет,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FE0568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 том числе: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spacing w:line="228" w:lineRule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362ED9" w:rsidRPr="00B029B4" w:rsidRDefault="00362ED9" w:rsidP="003D033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федерального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51FE0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краевого бюджета, всего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51FE0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средства муниципального бюджета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51FE0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  <w:tr w:rsidR="00362ED9" w:rsidRPr="000D365C" w:rsidTr="003D0332">
        <w:trPr>
          <w:trHeight w:val="253"/>
        </w:trPr>
        <w:tc>
          <w:tcPr>
            <w:tcW w:w="1135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snapToGrid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362ED9" w:rsidRPr="000D365C" w:rsidRDefault="00362ED9" w:rsidP="003D0332">
            <w:pPr>
              <w:widowControl/>
              <w:shd w:val="clear" w:color="auto" w:fill="FFFFFF"/>
              <w:suppressAutoHyphens w:val="0"/>
              <w:autoSpaceDE w:val="0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0D365C">
              <w:rPr>
                <w:rFonts w:eastAsia="Times New Roman" w:cs="Times New Roman"/>
                <w:kern w:val="0"/>
                <w:lang w:bidi="ar-SA"/>
              </w:rPr>
              <w:t>внебюджетные источники</w:t>
            </w:r>
          </w:p>
        </w:tc>
        <w:tc>
          <w:tcPr>
            <w:tcW w:w="71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B029B4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B029B4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62ED9" w:rsidRPr="00575006" w:rsidRDefault="00362ED9" w:rsidP="003D033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575006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134" w:type="dxa"/>
          </w:tcPr>
          <w:p w:rsidR="00362ED9" w:rsidRDefault="00362ED9" w:rsidP="003D0332">
            <w:r w:rsidRPr="00651FE0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0,00</w:t>
            </w:r>
          </w:p>
        </w:tc>
      </w:tr>
    </w:tbl>
    <w:p w:rsidR="00362ED9" w:rsidRPr="0091499D" w:rsidRDefault="00362ED9" w:rsidP="00362ED9">
      <w:pPr>
        <w:widowControl/>
        <w:shd w:val="clear" w:color="auto" w:fill="FFFFFF"/>
        <w:suppressAutoHyphens w:val="0"/>
        <w:autoSpaceDE w:val="0"/>
        <w:jc w:val="center"/>
        <w:rPr>
          <w:rFonts w:eastAsia="Times New Roman" w:cs="Times New Roman"/>
          <w:spacing w:val="-4"/>
          <w:kern w:val="0"/>
          <w:sz w:val="28"/>
          <w:szCs w:val="28"/>
          <w:lang w:bidi="ar-SA"/>
        </w:rPr>
      </w:pPr>
    </w:p>
    <w:p w:rsidR="00362ED9" w:rsidRPr="0091499D" w:rsidRDefault="00362ED9" w:rsidP="00362ED9">
      <w:pPr>
        <w:widowControl/>
        <w:shd w:val="clear" w:color="auto" w:fill="FFFFFF"/>
        <w:suppressAutoHyphens w:val="0"/>
        <w:autoSpaceDE w:val="0"/>
        <w:jc w:val="center"/>
        <w:rPr>
          <w:rFonts w:eastAsia="Times New Roman" w:cs="Times New Roman"/>
          <w:spacing w:val="-4"/>
          <w:kern w:val="0"/>
          <w:sz w:val="28"/>
          <w:szCs w:val="28"/>
          <w:lang w:bidi="ar-SA"/>
        </w:rPr>
      </w:pPr>
    </w:p>
    <w:p w:rsidR="00362ED9" w:rsidRPr="000F01BD" w:rsidRDefault="00362ED9" w:rsidP="00362ED9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kern w:val="0"/>
          <w:lang w:bidi="ar-SA"/>
        </w:rPr>
      </w:pPr>
      <w:r w:rsidRPr="003375B4">
        <w:rPr>
          <w:rFonts w:eastAsia="Times New Roman" w:cs="Times New Roman"/>
          <w:kern w:val="0"/>
          <w:sz w:val="28"/>
          <w:szCs w:val="28"/>
          <w:lang w:bidi="ar-SA"/>
        </w:rPr>
        <w:t>_____________________________________________________________________________</w:t>
      </w:r>
    </w:p>
    <w:p w:rsidR="00A0678F" w:rsidRDefault="00A0678F"/>
    <w:sectPr w:rsidR="00A0678F" w:rsidSect="00362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49"/>
    <w:rsid w:val="000B1F05"/>
    <w:rsid w:val="00362ED9"/>
    <w:rsid w:val="00A0678F"/>
    <w:rsid w:val="00A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D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D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31A7-0B4B-41D0-BAA9-3734A535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1044</Words>
  <Characters>5957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2025-06-25T06:23:00Z</dcterms:created>
  <dcterms:modified xsi:type="dcterms:W3CDTF">2025-09-10T06:42:00Z</dcterms:modified>
</cp:coreProperties>
</file>