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2EA" w:rsidRPr="005F1422" w:rsidRDefault="00CA02EA" w:rsidP="00CA02EA">
      <w:pPr>
        <w:widowControl w:val="0"/>
        <w:spacing w:after="0" w:line="240" w:lineRule="auto"/>
        <w:jc w:val="center"/>
        <w:rPr>
          <w:rFonts w:ascii="Arial" w:eastAsia="Times New Roman" w:hAnsi="Arial" w:cs="Arial"/>
          <w:sz w:val="28"/>
          <w:szCs w:val="28"/>
          <w:lang w:eastAsia="ru-RU"/>
        </w:rPr>
      </w:pPr>
      <w:bookmarkStart w:id="0" w:name="_Hlk85700302"/>
      <w:r w:rsidRPr="005F1422">
        <w:rPr>
          <w:rFonts w:ascii="Arial" w:eastAsia="Times New Roman" w:hAnsi="Arial" w:cs="Arial"/>
          <w:sz w:val="28"/>
          <w:szCs w:val="28"/>
          <w:lang w:eastAsia="ru-RU"/>
        </w:rPr>
        <w:t xml:space="preserve">Обнародовано на информационном стенде </w:t>
      </w:r>
      <w:r>
        <w:rPr>
          <w:rFonts w:ascii="Arial" w:eastAsia="Times New Roman" w:hAnsi="Arial" w:cs="Arial"/>
          <w:sz w:val="28"/>
          <w:szCs w:val="28"/>
          <w:lang w:eastAsia="ru-RU"/>
        </w:rPr>
        <w:t>17</w:t>
      </w:r>
      <w:r w:rsidRPr="005F1422">
        <w:rPr>
          <w:rFonts w:ascii="Arial" w:eastAsia="Times New Roman" w:hAnsi="Arial" w:cs="Arial"/>
          <w:sz w:val="28"/>
          <w:szCs w:val="28"/>
          <w:lang w:eastAsia="ru-RU"/>
        </w:rPr>
        <w:t xml:space="preserve"> </w:t>
      </w:r>
      <w:r>
        <w:rPr>
          <w:rFonts w:ascii="Arial" w:eastAsia="Times New Roman" w:hAnsi="Arial" w:cs="Arial"/>
          <w:sz w:val="28"/>
          <w:szCs w:val="28"/>
          <w:lang w:eastAsia="ru-RU"/>
        </w:rPr>
        <w:t>июля</w:t>
      </w:r>
      <w:r w:rsidRPr="005F1422">
        <w:rPr>
          <w:rFonts w:ascii="Arial" w:eastAsia="Times New Roman" w:hAnsi="Arial" w:cs="Arial"/>
          <w:sz w:val="28"/>
          <w:szCs w:val="28"/>
          <w:lang w:eastAsia="ru-RU"/>
        </w:rPr>
        <w:t xml:space="preserve"> 2023 года</w:t>
      </w:r>
    </w:p>
    <w:p w:rsidR="00CA02EA" w:rsidRPr="005F1422" w:rsidRDefault="00CA02EA" w:rsidP="00CA02EA">
      <w:pPr>
        <w:widowControl w:val="0"/>
        <w:spacing w:after="0" w:line="240" w:lineRule="auto"/>
        <w:jc w:val="center"/>
        <w:rPr>
          <w:rFonts w:ascii="Arial" w:eastAsia="Times New Roman" w:hAnsi="Arial" w:cs="Arial"/>
          <w:sz w:val="24"/>
          <w:szCs w:val="24"/>
          <w:lang w:eastAsia="ru-RU"/>
        </w:rPr>
      </w:pPr>
    </w:p>
    <w:p w:rsidR="00CA02EA" w:rsidRPr="005F1422" w:rsidRDefault="00CA02EA" w:rsidP="00CA02EA">
      <w:pPr>
        <w:widowControl w:val="0"/>
        <w:spacing w:after="0" w:line="240" w:lineRule="auto"/>
        <w:jc w:val="center"/>
        <w:rPr>
          <w:rFonts w:ascii="Arial" w:eastAsia="Times New Roman" w:hAnsi="Arial" w:cs="Arial"/>
          <w:sz w:val="24"/>
          <w:szCs w:val="24"/>
          <w:lang w:eastAsia="ru-RU"/>
        </w:rPr>
      </w:pPr>
    </w:p>
    <w:p w:rsidR="00CA02EA" w:rsidRPr="005F1422" w:rsidRDefault="00CA02EA" w:rsidP="00CA02EA">
      <w:pPr>
        <w:widowControl w:val="0"/>
        <w:spacing w:after="0" w:line="240" w:lineRule="auto"/>
        <w:jc w:val="center"/>
        <w:rPr>
          <w:rFonts w:ascii="Arial" w:eastAsia="Times New Roman" w:hAnsi="Arial" w:cs="Arial"/>
          <w:b/>
          <w:sz w:val="32"/>
          <w:szCs w:val="32"/>
          <w:lang w:eastAsia="ru-RU"/>
        </w:rPr>
      </w:pPr>
      <w:r w:rsidRPr="005F1422">
        <w:rPr>
          <w:rFonts w:ascii="Arial" w:eastAsia="Times New Roman" w:hAnsi="Arial" w:cs="Arial"/>
          <w:b/>
          <w:sz w:val="32"/>
          <w:szCs w:val="32"/>
          <w:lang w:eastAsia="ru-RU"/>
        </w:rPr>
        <w:t>АДМИНИСТРАЦИЯ ГРАЧЕВСКОГО МУНИЦИПАЛЬНОГО ОКРУГА СТАВРОПОЛЬСКОГО КРАЯ</w:t>
      </w:r>
    </w:p>
    <w:p w:rsidR="00CA02EA" w:rsidRPr="005F1422" w:rsidRDefault="00CA02EA" w:rsidP="00CA02EA">
      <w:pPr>
        <w:widowControl w:val="0"/>
        <w:spacing w:after="0" w:line="240" w:lineRule="auto"/>
        <w:rPr>
          <w:rFonts w:ascii="Arial" w:eastAsia="Times New Roman" w:hAnsi="Arial" w:cs="Arial"/>
          <w:color w:val="00000A"/>
          <w:sz w:val="24"/>
          <w:szCs w:val="24"/>
          <w:lang w:eastAsia="ru-RU"/>
        </w:rPr>
      </w:pPr>
    </w:p>
    <w:p w:rsidR="00CA02EA" w:rsidRPr="005F1422" w:rsidRDefault="00CA02EA" w:rsidP="00CA02EA">
      <w:pPr>
        <w:widowControl w:val="0"/>
        <w:tabs>
          <w:tab w:val="left" w:pos="567"/>
        </w:tabs>
        <w:spacing w:after="0" w:line="240" w:lineRule="auto"/>
        <w:jc w:val="center"/>
        <w:rPr>
          <w:rFonts w:ascii="Arial" w:eastAsia="Times New Roman" w:hAnsi="Arial" w:cs="Arial"/>
          <w:b/>
          <w:color w:val="00000A"/>
          <w:sz w:val="32"/>
          <w:szCs w:val="32"/>
          <w:lang w:eastAsia="ru-RU"/>
        </w:rPr>
      </w:pPr>
      <w:r w:rsidRPr="005F1422">
        <w:rPr>
          <w:rFonts w:ascii="Arial" w:eastAsia="Times New Roman" w:hAnsi="Arial" w:cs="Arial"/>
          <w:b/>
          <w:color w:val="00000A"/>
          <w:sz w:val="32"/>
          <w:szCs w:val="32"/>
          <w:lang w:eastAsia="ru-RU"/>
        </w:rPr>
        <w:t>ПОСТАНОВЛЕНИЕ</w:t>
      </w:r>
    </w:p>
    <w:p w:rsidR="00CA02EA" w:rsidRDefault="00CA02EA" w:rsidP="00CA02EA">
      <w:pPr>
        <w:widowControl w:val="0"/>
        <w:spacing w:after="0" w:line="240" w:lineRule="auto"/>
        <w:ind w:firstLine="2694"/>
        <w:jc w:val="both"/>
        <w:rPr>
          <w:rFonts w:ascii="Arial" w:eastAsia="Times New Roman" w:hAnsi="Arial" w:cs="Arial"/>
          <w:b/>
          <w:color w:val="000000"/>
          <w:sz w:val="32"/>
          <w:szCs w:val="32"/>
          <w:lang w:eastAsia="ru-RU"/>
        </w:rPr>
      </w:pPr>
      <w:r w:rsidRPr="005F1422">
        <w:rPr>
          <w:rFonts w:ascii="Arial" w:eastAsia="Times New Roman" w:hAnsi="Arial" w:cs="Arial"/>
          <w:b/>
          <w:color w:val="000000"/>
          <w:sz w:val="32"/>
          <w:szCs w:val="32"/>
          <w:lang w:eastAsia="ru-RU"/>
        </w:rPr>
        <w:t xml:space="preserve">от </w:t>
      </w:r>
      <w:r>
        <w:rPr>
          <w:rFonts w:ascii="Arial" w:eastAsia="Times New Roman" w:hAnsi="Arial" w:cs="Arial"/>
          <w:b/>
          <w:color w:val="000000"/>
          <w:sz w:val="32"/>
          <w:szCs w:val="32"/>
          <w:lang w:eastAsia="ru-RU"/>
        </w:rPr>
        <w:t>17</w:t>
      </w:r>
      <w:r w:rsidRPr="005F1422">
        <w:rPr>
          <w:rFonts w:ascii="Arial" w:eastAsia="Times New Roman" w:hAnsi="Arial" w:cs="Arial"/>
          <w:b/>
          <w:color w:val="000000"/>
          <w:sz w:val="32"/>
          <w:szCs w:val="32"/>
          <w:lang w:eastAsia="ru-RU"/>
        </w:rPr>
        <w:t xml:space="preserve"> </w:t>
      </w:r>
      <w:r>
        <w:rPr>
          <w:rFonts w:ascii="Arial" w:eastAsia="Times New Roman" w:hAnsi="Arial" w:cs="Arial"/>
          <w:b/>
          <w:color w:val="000000"/>
          <w:sz w:val="32"/>
          <w:szCs w:val="32"/>
          <w:lang w:eastAsia="ru-RU"/>
        </w:rPr>
        <w:t>июля</w:t>
      </w:r>
      <w:r w:rsidRPr="005F1422">
        <w:rPr>
          <w:rFonts w:ascii="Arial" w:eastAsia="Times New Roman" w:hAnsi="Arial" w:cs="Arial"/>
          <w:b/>
          <w:color w:val="000000"/>
          <w:sz w:val="32"/>
          <w:szCs w:val="32"/>
          <w:lang w:eastAsia="ru-RU"/>
        </w:rPr>
        <w:t xml:space="preserve"> 2023 г № </w:t>
      </w:r>
      <w:r>
        <w:rPr>
          <w:rFonts w:ascii="Arial" w:eastAsia="Times New Roman" w:hAnsi="Arial" w:cs="Arial"/>
          <w:b/>
          <w:color w:val="000000"/>
          <w:sz w:val="32"/>
          <w:szCs w:val="32"/>
          <w:lang w:eastAsia="ru-RU"/>
        </w:rPr>
        <w:t>621</w:t>
      </w:r>
    </w:p>
    <w:p w:rsidR="00796D2B" w:rsidRPr="004B29B7" w:rsidRDefault="00796D2B" w:rsidP="004B29B7">
      <w:pPr>
        <w:widowControl w:val="0"/>
        <w:spacing w:after="0" w:line="240" w:lineRule="auto"/>
        <w:jc w:val="both"/>
        <w:rPr>
          <w:rFonts w:ascii="Arial" w:eastAsia="Times New Roman" w:hAnsi="Arial" w:cs="Arial"/>
          <w:sz w:val="24"/>
          <w:szCs w:val="24"/>
          <w:lang w:eastAsia="ru-RU"/>
        </w:rPr>
      </w:pPr>
    </w:p>
    <w:p w:rsidR="00796D2B" w:rsidRPr="00EF524B" w:rsidRDefault="00EF524B" w:rsidP="00EF524B">
      <w:pPr>
        <w:widowControl w:val="0"/>
        <w:spacing w:after="0" w:line="240" w:lineRule="auto"/>
        <w:jc w:val="center"/>
        <w:rPr>
          <w:rFonts w:ascii="Arial" w:eastAsia="Times New Roman" w:hAnsi="Arial" w:cs="Arial"/>
          <w:b/>
          <w:sz w:val="32"/>
          <w:szCs w:val="32"/>
          <w:lang w:eastAsia="ru-RU"/>
        </w:rPr>
      </w:pPr>
      <w:r w:rsidRPr="00EF524B">
        <w:rPr>
          <w:rFonts w:ascii="Arial" w:eastAsia="Times New Roman" w:hAnsi="Arial" w:cs="Arial"/>
          <w:b/>
          <w:sz w:val="32"/>
          <w:szCs w:val="32"/>
          <w:lang w:eastAsia="ru-RU"/>
        </w:rPr>
        <w:t>О ПОРЯДКЕ ПРОВЕДЕНИЯ ПРОВЕРКИ ИНВЕСТИЦИОННЫХ ПРОЕКТОВ, ФИНАНСИРОВАНИЕ КОТОРЫХ ПЛАНИРУЕТСЯ ОСУЩЕСТВЛЯТЬ ПОЛНОСТЬЮ ИЛИ ЧАСТИЧНО ЗА СЧЕТ СРЕДСТВ БЮДЖЕТА ГРАЧЕВСКОГО МУНИЦИПАЛЬНОГО ОКРУГА СТАВРОПОЛЬСКОГО КРАЯ, НА ПРЕДМЕТ ЭФФЕКТИВНОСТИ ИСПОЛЬЗОВАНИЯ СРЕДСТВ БЮДЖЕТА ГРАЧЕВСКОГО МУНИЦИПАЛЬНОГО ОКРУГА СТАВРОПОЛЬСКОГО КРАЯ, НАПРАВЛЯЕМЫХ НА КАПИТАЛЬНЫЕ ВЛОЖЕНИЯ</w:t>
      </w:r>
    </w:p>
    <w:bookmarkEnd w:id="0"/>
    <w:p w:rsidR="00796D2B" w:rsidRPr="004B29B7" w:rsidRDefault="00796D2B" w:rsidP="004B29B7">
      <w:pPr>
        <w:widowControl w:val="0"/>
        <w:spacing w:after="0" w:line="240" w:lineRule="auto"/>
        <w:ind w:firstLine="709"/>
        <w:jc w:val="both"/>
        <w:rPr>
          <w:rFonts w:ascii="Arial" w:eastAsia="Times New Roman" w:hAnsi="Arial" w:cs="Arial"/>
          <w:sz w:val="24"/>
          <w:szCs w:val="24"/>
          <w:lang w:eastAsia="ru-RU"/>
        </w:rPr>
      </w:pPr>
    </w:p>
    <w:p w:rsidR="00796D2B" w:rsidRPr="004B29B7" w:rsidRDefault="00796D2B" w:rsidP="00EF524B">
      <w:pPr>
        <w:widowControl w:val="0"/>
        <w:spacing w:after="0" w:line="240" w:lineRule="auto"/>
        <w:ind w:firstLine="567"/>
        <w:jc w:val="both"/>
        <w:rPr>
          <w:rFonts w:ascii="Arial" w:eastAsia="Times New Roman" w:hAnsi="Arial" w:cs="Arial"/>
          <w:sz w:val="24"/>
          <w:szCs w:val="24"/>
          <w:lang w:eastAsia="ru-RU"/>
        </w:rPr>
      </w:pPr>
      <w:proofErr w:type="gramStart"/>
      <w:r w:rsidRPr="004B29B7">
        <w:rPr>
          <w:rFonts w:ascii="Arial" w:eastAsia="Times New Roman" w:hAnsi="Arial" w:cs="Arial"/>
          <w:sz w:val="24"/>
          <w:szCs w:val="24"/>
          <w:lang w:eastAsia="ru-RU"/>
        </w:rPr>
        <w:t xml:space="preserve">В соответствии </w:t>
      </w:r>
      <w:bookmarkStart w:id="1" w:name="_Hlk85700500"/>
      <w:r w:rsidRPr="004B29B7">
        <w:rPr>
          <w:rFonts w:ascii="Arial" w:eastAsia="Times New Roman" w:hAnsi="Arial" w:cs="Arial"/>
          <w:sz w:val="24"/>
          <w:szCs w:val="24"/>
          <w:lang w:eastAsia="ru-RU"/>
        </w:rPr>
        <w:t>со статьей 14 Федерального закона от 25 февраля</w:t>
      </w:r>
      <w:r w:rsidR="004B29B7">
        <w:rPr>
          <w:rFonts w:ascii="Arial" w:eastAsia="Times New Roman" w:hAnsi="Arial" w:cs="Arial"/>
          <w:sz w:val="24"/>
          <w:szCs w:val="24"/>
          <w:lang w:eastAsia="ru-RU"/>
        </w:rPr>
        <w:t xml:space="preserve"> </w:t>
      </w:r>
      <w:r w:rsidRPr="004B29B7">
        <w:rPr>
          <w:rFonts w:ascii="Arial" w:eastAsia="Times New Roman" w:hAnsi="Arial" w:cs="Arial"/>
          <w:sz w:val="24"/>
          <w:szCs w:val="24"/>
          <w:lang w:eastAsia="ru-RU"/>
        </w:rPr>
        <w:t>1999 г. № 39-ФЗ «Об инвестиционной деятельности в Российской Федерации, осуществляемой в форме капитальных вложений», постановлением Правительства Ставропольского края от 25 декабря 2015 г. № 581-п «Об утверждении Правил проведения проверки инвестиционных проектов, финансирование которых планируется осуществлять полностью или частично за счет средств бюджета Ставропольского края, на предмет эффективности</w:t>
      </w:r>
      <w:proofErr w:type="gramEnd"/>
      <w:r w:rsidRPr="004B29B7">
        <w:rPr>
          <w:rFonts w:ascii="Arial" w:eastAsia="Times New Roman" w:hAnsi="Arial" w:cs="Arial"/>
          <w:sz w:val="24"/>
          <w:szCs w:val="24"/>
          <w:lang w:eastAsia="ru-RU"/>
        </w:rPr>
        <w:t xml:space="preserve"> использования средств бюджета Ставропольского края, направляемых на капитальные вложения»</w:t>
      </w:r>
      <w:bookmarkEnd w:id="1"/>
      <w:r w:rsidRPr="004B29B7">
        <w:rPr>
          <w:rFonts w:ascii="Arial" w:eastAsia="Times New Roman" w:hAnsi="Arial" w:cs="Arial"/>
          <w:sz w:val="24"/>
          <w:szCs w:val="24"/>
          <w:lang w:eastAsia="ru-RU"/>
        </w:rPr>
        <w:t>,</w:t>
      </w:r>
      <w:r w:rsidRPr="004B29B7">
        <w:rPr>
          <w:rFonts w:ascii="Arial" w:eastAsia="Times New Roman" w:hAnsi="Arial" w:cs="Arial"/>
          <w:color w:val="FF0000"/>
          <w:sz w:val="24"/>
          <w:szCs w:val="24"/>
          <w:lang w:eastAsia="ru-RU"/>
        </w:rPr>
        <w:t xml:space="preserve"> </w:t>
      </w:r>
      <w:r w:rsidRPr="004B29B7">
        <w:rPr>
          <w:rFonts w:ascii="Arial" w:eastAsia="Times New Roman" w:hAnsi="Arial" w:cs="Arial"/>
          <w:sz w:val="24"/>
          <w:szCs w:val="24"/>
          <w:lang w:eastAsia="ru-RU"/>
        </w:rPr>
        <w:t>администрация Грачевского муниципального округа Ставропольского края</w:t>
      </w:r>
    </w:p>
    <w:p w:rsidR="00796D2B" w:rsidRPr="004B29B7" w:rsidRDefault="00796D2B" w:rsidP="004B29B7">
      <w:pPr>
        <w:widowControl w:val="0"/>
        <w:spacing w:after="0" w:line="240" w:lineRule="auto"/>
        <w:ind w:firstLine="709"/>
        <w:jc w:val="both"/>
        <w:rPr>
          <w:rFonts w:ascii="Arial" w:eastAsia="Times New Roman" w:hAnsi="Arial" w:cs="Arial"/>
          <w:sz w:val="24"/>
          <w:szCs w:val="24"/>
          <w:lang w:eastAsia="ru-RU"/>
        </w:rPr>
      </w:pPr>
    </w:p>
    <w:p w:rsidR="00796D2B" w:rsidRPr="004B29B7" w:rsidRDefault="00796D2B" w:rsidP="004B29B7">
      <w:pPr>
        <w:widowControl w:val="0"/>
        <w:spacing w:after="0" w:line="240" w:lineRule="auto"/>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ПОСТАНОВЛЯЕТ:</w:t>
      </w:r>
    </w:p>
    <w:p w:rsidR="00796D2B" w:rsidRPr="004B29B7" w:rsidRDefault="00796D2B" w:rsidP="004B29B7">
      <w:pPr>
        <w:widowControl w:val="0"/>
        <w:spacing w:after="0" w:line="240" w:lineRule="auto"/>
        <w:ind w:firstLine="709"/>
        <w:rPr>
          <w:rFonts w:ascii="Arial" w:eastAsia="Times New Roman" w:hAnsi="Arial" w:cs="Arial"/>
          <w:sz w:val="24"/>
          <w:szCs w:val="24"/>
          <w:lang w:eastAsia="ru-RU"/>
        </w:rPr>
      </w:pPr>
    </w:p>
    <w:p w:rsidR="00796D2B" w:rsidRPr="004B29B7" w:rsidRDefault="00796D2B" w:rsidP="00EF524B">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1. Утвердить прилагаемые:</w:t>
      </w:r>
    </w:p>
    <w:p w:rsidR="00796D2B" w:rsidRPr="004B29B7" w:rsidRDefault="00796D2B" w:rsidP="00EF524B">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1.1. Правила проведения проверки инвестиционных проектов на предмет эффективности использования средств бюджета Грачевского муниципального округа Ставропольского края, направляемых на капитальные вложения (далее - Правила);</w:t>
      </w:r>
    </w:p>
    <w:p w:rsidR="00796D2B" w:rsidRPr="004B29B7" w:rsidRDefault="00796D2B" w:rsidP="00EF524B">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1.2. Методику оценки инвестиционных проектов на предмет эффективности использования средств бюджета Грачевского муниципального округа Ставропольского края (далее - Методика);</w:t>
      </w:r>
    </w:p>
    <w:p w:rsidR="00796D2B" w:rsidRPr="004B29B7" w:rsidRDefault="00796D2B" w:rsidP="00EF524B">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1.3. Порядок ведения реестра инвестиционных проектов, получивших положительное заключение об эффективности использования средств бюджета Грачевского муниципального округа Ставропольского края, направляемых на капитальные вложения.</w:t>
      </w:r>
    </w:p>
    <w:p w:rsidR="00796D2B" w:rsidRPr="004B29B7" w:rsidRDefault="00796D2B" w:rsidP="00EF524B">
      <w:pPr>
        <w:widowControl w:val="0"/>
        <w:spacing w:after="0" w:line="240" w:lineRule="auto"/>
        <w:ind w:firstLine="567"/>
        <w:jc w:val="both"/>
        <w:rPr>
          <w:rFonts w:ascii="Arial" w:eastAsia="Times New Roman" w:hAnsi="Arial" w:cs="Arial"/>
          <w:sz w:val="24"/>
          <w:szCs w:val="24"/>
          <w:lang w:eastAsia="ru-RU"/>
        </w:rPr>
      </w:pPr>
    </w:p>
    <w:p w:rsidR="00796D2B" w:rsidRPr="004B29B7" w:rsidRDefault="00796D2B" w:rsidP="00EF524B">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 xml:space="preserve">2. Определить отдел экономического развития администрации Грачевского </w:t>
      </w:r>
      <w:r w:rsidRPr="004B29B7">
        <w:rPr>
          <w:rFonts w:ascii="Arial" w:eastAsia="Times New Roman" w:hAnsi="Arial" w:cs="Arial"/>
          <w:sz w:val="24"/>
          <w:szCs w:val="24"/>
          <w:lang w:eastAsia="ru-RU"/>
        </w:rPr>
        <w:lastRenderedPageBreak/>
        <w:t>муниципального округа Ставропольского края уполномоченным на проведение проверки инвестиционных проектов на предмет эффективности использования средств бюджета Грачевского муниципального округа Ставропольского края, направляемых на капитальные вложения.</w:t>
      </w:r>
    </w:p>
    <w:p w:rsidR="00796D2B" w:rsidRPr="004B29B7" w:rsidRDefault="00796D2B" w:rsidP="00EF524B">
      <w:pPr>
        <w:widowControl w:val="0"/>
        <w:spacing w:after="0" w:line="240" w:lineRule="auto"/>
        <w:ind w:firstLine="567"/>
        <w:jc w:val="both"/>
        <w:rPr>
          <w:rFonts w:ascii="Arial" w:eastAsia="Times New Roman" w:hAnsi="Arial" w:cs="Arial"/>
          <w:sz w:val="24"/>
          <w:szCs w:val="24"/>
          <w:lang w:eastAsia="ru-RU"/>
        </w:rPr>
      </w:pPr>
    </w:p>
    <w:p w:rsidR="00796D2B" w:rsidRPr="004B29B7" w:rsidRDefault="00796D2B" w:rsidP="00EF524B">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 xml:space="preserve">3. </w:t>
      </w:r>
      <w:proofErr w:type="gramStart"/>
      <w:r w:rsidRPr="004B29B7">
        <w:rPr>
          <w:rFonts w:ascii="Arial" w:eastAsia="Times New Roman" w:hAnsi="Arial" w:cs="Arial"/>
          <w:sz w:val="24"/>
          <w:szCs w:val="24"/>
          <w:lang w:eastAsia="ru-RU"/>
        </w:rPr>
        <w:t>Структурным подразделениям и отраслевым (функциональным) органам администрации Грачевского муниципального округа Ставропольского края, инициирующим реализацию инвестиционных проектов, в целях проведения проверки инвестиционных проектов на предмет эффективности использования средств бюджета округа обеспечить предоставление в отдел экономического развития в установленном порядке необходимого пакета документов для подготовки заключения об эффективности использования средств бюджета округа, направляемых на капитальные вложения.</w:t>
      </w:r>
      <w:proofErr w:type="gramEnd"/>
    </w:p>
    <w:p w:rsidR="00796D2B" w:rsidRPr="004B29B7" w:rsidRDefault="00796D2B" w:rsidP="00EF524B">
      <w:pPr>
        <w:widowControl w:val="0"/>
        <w:spacing w:after="0" w:line="240" w:lineRule="auto"/>
        <w:ind w:firstLine="567"/>
        <w:jc w:val="both"/>
        <w:rPr>
          <w:rFonts w:ascii="Arial" w:eastAsia="Times New Roman" w:hAnsi="Arial" w:cs="Arial"/>
          <w:sz w:val="24"/>
          <w:szCs w:val="24"/>
          <w:lang w:eastAsia="ru-RU"/>
        </w:rPr>
      </w:pPr>
    </w:p>
    <w:p w:rsidR="00796D2B" w:rsidRPr="004B29B7" w:rsidRDefault="00796D2B" w:rsidP="00EF524B">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 xml:space="preserve">4. </w:t>
      </w:r>
      <w:proofErr w:type="gramStart"/>
      <w:r w:rsidRPr="004B29B7">
        <w:rPr>
          <w:rFonts w:ascii="Arial" w:eastAsia="Times New Roman" w:hAnsi="Arial" w:cs="Arial"/>
          <w:sz w:val="24"/>
          <w:szCs w:val="24"/>
          <w:lang w:eastAsia="ru-RU"/>
        </w:rPr>
        <w:t>Разместить</w:t>
      </w:r>
      <w:proofErr w:type="gramEnd"/>
      <w:r w:rsidRPr="004B29B7">
        <w:rPr>
          <w:rFonts w:ascii="Arial" w:eastAsia="Times New Roman" w:hAnsi="Arial" w:cs="Arial"/>
          <w:sz w:val="24"/>
          <w:szCs w:val="24"/>
          <w:lang w:eastAsia="ru-RU"/>
        </w:rPr>
        <w:t xml:space="preserve"> настоящее постановление на официальном сайте Грачевского муниципального округа Ставропольского края </w:t>
      </w:r>
      <w:hyperlink r:id="rId8" w:history="1">
        <w:r w:rsidRPr="00EF524B">
          <w:rPr>
            <w:rFonts w:ascii="Arial" w:eastAsia="Times New Roman" w:hAnsi="Arial" w:cs="Arial"/>
            <w:sz w:val="24"/>
            <w:szCs w:val="24"/>
            <w:lang w:eastAsia="ru-RU"/>
          </w:rPr>
          <w:t>https://adm-grsk.ru/</w:t>
        </w:r>
      </w:hyperlink>
      <w:r w:rsidR="004B29B7">
        <w:rPr>
          <w:rFonts w:ascii="Arial" w:eastAsia="Times New Roman" w:hAnsi="Arial" w:cs="Arial"/>
          <w:sz w:val="24"/>
          <w:szCs w:val="24"/>
          <w:lang w:eastAsia="ru-RU"/>
        </w:rPr>
        <w:t xml:space="preserve"> </w:t>
      </w:r>
      <w:r w:rsidRPr="004B29B7">
        <w:rPr>
          <w:rFonts w:ascii="Arial" w:eastAsia="Times New Roman" w:hAnsi="Arial" w:cs="Arial"/>
          <w:sz w:val="24"/>
          <w:szCs w:val="24"/>
          <w:lang w:eastAsia="ru-RU"/>
        </w:rPr>
        <w:t>в информационно-телекоммуникационной сети «Интернет».</w:t>
      </w:r>
    </w:p>
    <w:p w:rsidR="00796D2B" w:rsidRPr="004B29B7" w:rsidRDefault="00796D2B" w:rsidP="00EF524B">
      <w:pPr>
        <w:widowControl w:val="0"/>
        <w:spacing w:after="0" w:line="240" w:lineRule="auto"/>
        <w:ind w:firstLine="567"/>
        <w:jc w:val="both"/>
        <w:rPr>
          <w:rFonts w:ascii="Arial" w:eastAsia="Times New Roman" w:hAnsi="Arial" w:cs="Arial"/>
          <w:sz w:val="24"/>
          <w:szCs w:val="24"/>
          <w:lang w:eastAsia="ru-RU"/>
        </w:rPr>
      </w:pPr>
    </w:p>
    <w:p w:rsidR="00796D2B" w:rsidRPr="004B29B7" w:rsidRDefault="00796D2B" w:rsidP="00EF524B">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5. Настоящее постановление вступает в силу со дня его обнародования.</w:t>
      </w:r>
    </w:p>
    <w:p w:rsidR="00796D2B" w:rsidRPr="004B29B7" w:rsidRDefault="00796D2B" w:rsidP="004B29B7">
      <w:pPr>
        <w:widowControl w:val="0"/>
        <w:spacing w:after="0" w:line="240" w:lineRule="auto"/>
        <w:jc w:val="both"/>
        <w:rPr>
          <w:rFonts w:ascii="Arial" w:eastAsia="Times New Roman" w:hAnsi="Arial" w:cs="Arial"/>
          <w:sz w:val="24"/>
          <w:szCs w:val="24"/>
          <w:lang w:eastAsia="ru-RU"/>
        </w:rPr>
      </w:pPr>
    </w:p>
    <w:p w:rsidR="00796D2B" w:rsidRPr="004B29B7" w:rsidRDefault="00796D2B" w:rsidP="004B29B7">
      <w:pPr>
        <w:widowControl w:val="0"/>
        <w:spacing w:after="0" w:line="240" w:lineRule="auto"/>
        <w:jc w:val="both"/>
        <w:rPr>
          <w:rFonts w:ascii="Arial" w:eastAsia="Times New Roman" w:hAnsi="Arial" w:cs="Arial"/>
          <w:sz w:val="24"/>
          <w:szCs w:val="24"/>
          <w:lang w:eastAsia="ru-RU"/>
        </w:rPr>
      </w:pPr>
    </w:p>
    <w:p w:rsidR="00796D2B" w:rsidRPr="004B29B7" w:rsidRDefault="00796D2B" w:rsidP="004B29B7">
      <w:pPr>
        <w:widowControl w:val="0"/>
        <w:spacing w:after="0" w:line="240" w:lineRule="auto"/>
        <w:jc w:val="both"/>
        <w:rPr>
          <w:rFonts w:ascii="Arial" w:eastAsia="Times New Roman" w:hAnsi="Arial" w:cs="Arial"/>
          <w:sz w:val="24"/>
          <w:szCs w:val="24"/>
          <w:lang w:eastAsia="ru-RU"/>
        </w:rPr>
      </w:pPr>
    </w:p>
    <w:p w:rsidR="00796D2B" w:rsidRPr="004B29B7" w:rsidRDefault="00796D2B" w:rsidP="0036651F">
      <w:pPr>
        <w:widowControl w:val="0"/>
        <w:spacing w:after="0" w:line="240" w:lineRule="auto"/>
        <w:jc w:val="right"/>
        <w:rPr>
          <w:rFonts w:ascii="Arial" w:eastAsia="Times New Roman" w:hAnsi="Arial" w:cs="Arial"/>
          <w:sz w:val="24"/>
          <w:szCs w:val="24"/>
          <w:lang w:eastAsia="ru-RU"/>
        </w:rPr>
      </w:pPr>
      <w:proofErr w:type="gramStart"/>
      <w:r w:rsidRPr="004B29B7">
        <w:rPr>
          <w:rFonts w:ascii="Arial" w:eastAsia="Times New Roman" w:hAnsi="Arial" w:cs="Arial"/>
          <w:sz w:val="24"/>
          <w:szCs w:val="24"/>
          <w:lang w:eastAsia="ru-RU"/>
        </w:rPr>
        <w:t>Исполняющий</w:t>
      </w:r>
      <w:proofErr w:type="gramEnd"/>
      <w:r w:rsidRPr="004B29B7">
        <w:rPr>
          <w:rFonts w:ascii="Arial" w:eastAsia="Times New Roman" w:hAnsi="Arial" w:cs="Arial"/>
          <w:sz w:val="24"/>
          <w:szCs w:val="24"/>
          <w:lang w:eastAsia="ru-RU"/>
        </w:rPr>
        <w:t xml:space="preserve"> обязанности</w:t>
      </w:r>
    </w:p>
    <w:p w:rsidR="00796D2B" w:rsidRPr="004B29B7" w:rsidRDefault="00796D2B" w:rsidP="0036651F">
      <w:pPr>
        <w:widowControl w:val="0"/>
        <w:spacing w:after="0" w:line="240" w:lineRule="auto"/>
        <w:jc w:val="right"/>
        <w:rPr>
          <w:rFonts w:ascii="Arial" w:eastAsia="Times New Roman" w:hAnsi="Arial" w:cs="Arial"/>
          <w:sz w:val="24"/>
          <w:szCs w:val="24"/>
          <w:lang w:eastAsia="ru-RU"/>
        </w:rPr>
      </w:pPr>
      <w:r w:rsidRPr="004B29B7">
        <w:rPr>
          <w:rFonts w:ascii="Arial" w:eastAsia="Times New Roman" w:hAnsi="Arial" w:cs="Arial"/>
          <w:sz w:val="24"/>
          <w:szCs w:val="24"/>
          <w:lang w:eastAsia="ru-RU"/>
        </w:rPr>
        <w:t>главы Грачевского</w:t>
      </w:r>
    </w:p>
    <w:p w:rsidR="00796D2B" w:rsidRPr="004B29B7" w:rsidRDefault="00796D2B" w:rsidP="0036651F">
      <w:pPr>
        <w:widowControl w:val="0"/>
        <w:spacing w:after="0" w:line="240" w:lineRule="auto"/>
        <w:jc w:val="right"/>
        <w:rPr>
          <w:rFonts w:ascii="Arial" w:eastAsia="Times New Roman" w:hAnsi="Arial" w:cs="Arial"/>
          <w:sz w:val="24"/>
          <w:szCs w:val="24"/>
          <w:lang w:eastAsia="ru-RU"/>
        </w:rPr>
      </w:pPr>
      <w:r w:rsidRPr="004B29B7">
        <w:rPr>
          <w:rFonts w:ascii="Arial" w:eastAsia="Times New Roman" w:hAnsi="Arial" w:cs="Arial"/>
          <w:sz w:val="24"/>
          <w:szCs w:val="24"/>
          <w:lang w:eastAsia="ru-RU"/>
        </w:rPr>
        <w:t>муниципального округа,</w:t>
      </w:r>
    </w:p>
    <w:p w:rsidR="00796D2B" w:rsidRPr="004B29B7" w:rsidRDefault="00796D2B" w:rsidP="0036651F">
      <w:pPr>
        <w:widowControl w:val="0"/>
        <w:spacing w:after="0" w:line="240" w:lineRule="auto"/>
        <w:jc w:val="right"/>
        <w:rPr>
          <w:rFonts w:ascii="Arial" w:eastAsia="Times New Roman" w:hAnsi="Arial" w:cs="Arial"/>
          <w:sz w:val="24"/>
          <w:szCs w:val="24"/>
          <w:lang w:eastAsia="ru-RU"/>
        </w:rPr>
      </w:pPr>
      <w:r w:rsidRPr="004B29B7">
        <w:rPr>
          <w:rFonts w:ascii="Arial" w:eastAsia="Times New Roman" w:hAnsi="Arial" w:cs="Arial"/>
          <w:sz w:val="24"/>
          <w:szCs w:val="24"/>
          <w:lang w:eastAsia="ru-RU"/>
        </w:rPr>
        <w:t>первый заместитель</w:t>
      </w:r>
    </w:p>
    <w:p w:rsidR="00796D2B" w:rsidRPr="004B29B7" w:rsidRDefault="00796D2B" w:rsidP="0036651F">
      <w:pPr>
        <w:widowControl w:val="0"/>
        <w:spacing w:after="0" w:line="240" w:lineRule="auto"/>
        <w:jc w:val="right"/>
        <w:rPr>
          <w:rFonts w:ascii="Arial" w:eastAsia="Times New Roman" w:hAnsi="Arial" w:cs="Arial"/>
          <w:sz w:val="24"/>
          <w:szCs w:val="24"/>
          <w:lang w:eastAsia="ru-RU"/>
        </w:rPr>
      </w:pPr>
      <w:r w:rsidRPr="004B29B7">
        <w:rPr>
          <w:rFonts w:ascii="Arial" w:eastAsia="Times New Roman" w:hAnsi="Arial" w:cs="Arial"/>
          <w:sz w:val="24"/>
          <w:szCs w:val="24"/>
          <w:lang w:eastAsia="ru-RU"/>
        </w:rPr>
        <w:t>главы администрации</w:t>
      </w:r>
    </w:p>
    <w:p w:rsidR="00796D2B" w:rsidRPr="004B29B7" w:rsidRDefault="00796D2B" w:rsidP="0036651F">
      <w:pPr>
        <w:widowControl w:val="0"/>
        <w:spacing w:after="0" w:line="240" w:lineRule="auto"/>
        <w:jc w:val="right"/>
        <w:rPr>
          <w:rFonts w:ascii="Arial" w:eastAsia="Times New Roman" w:hAnsi="Arial" w:cs="Arial"/>
          <w:sz w:val="24"/>
          <w:szCs w:val="24"/>
          <w:lang w:eastAsia="ru-RU"/>
        </w:rPr>
      </w:pPr>
      <w:r w:rsidRPr="004B29B7">
        <w:rPr>
          <w:rFonts w:ascii="Arial" w:eastAsia="Times New Roman" w:hAnsi="Arial" w:cs="Arial"/>
          <w:sz w:val="24"/>
          <w:szCs w:val="24"/>
          <w:lang w:eastAsia="ru-RU"/>
        </w:rPr>
        <w:t>Грачевского муниципального округа</w:t>
      </w:r>
    </w:p>
    <w:p w:rsidR="0036651F" w:rsidRDefault="0036651F" w:rsidP="0036651F">
      <w:pPr>
        <w:widowControl w:val="0"/>
        <w:spacing w:after="0" w:line="240" w:lineRule="auto"/>
        <w:jc w:val="right"/>
        <w:rPr>
          <w:rFonts w:ascii="Arial" w:eastAsia="Times New Roman" w:hAnsi="Arial" w:cs="Arial"/>
          <w:sz w:val="24"/>
          <w:szCs w:val="24"/>
          <w:lang w:eastAsia="ru-RU"/>
        </w:rPr>
      </w:pPr>
      <w:r>
        <w:rPr>
          <w:rFonts w:ascii="Arial" w:eastAsia="Times New Roman" w:hAnsi="Arial" w:cs="Arial"/>
          <w:sz w:val="24"/>
          <w:szCs w:val="24"/>
          <w:lang w:eastAsia="ru-RU"/>
        </w:rPr>
        <w:t>Ставропольского края</w:t>
      </w:r>
    </w:p>
    <w:p w:rsidR="00796D2B" w:rsidRPr="004B29B7" w:rsidRDefault="0036651F" w:rsidP="0036651F">
      <w:pPr>
        <w:widowControl w:val="0"/>
        <w:spacing w:after="0" w:line="240" w:lineRule="auto"/>
        <w:jc w:val="right"/>
        <w:rPr>
          <w:rFonts w:ascii="Arial" w:eastAsia="Times New Roman" w:hAnsi="Arial" w:cs="Arial"/>
          <w:sz w:val="24"/>
          <w:szCs w:val="24"/>
          <w:lang w:eastAsia="ru-RU"/>
        </w:rPr>
      </w:pPr>
      <w:r w:rsidRPr="004B29B7">
        <w:rPr>
          <w:rFonts w:ascii="Arial" w:eastAsia="Times New Roman" w:hAnsi="Arial" w:cs="Arial"/>
          <w:sz w:val="24"/>
          <w:szCs w:val="24"/>
          <w:lang w:eastAsia="ru-RU"/>
        </w:rPr>
        <w:t>М.Д.ШКАБУРИН</w:t>
      </w:r>
    </w:p>
    <w:p w:rsidR="00796D2B" w:rsidRPr="004B29B7" w:rsidRDefault="00796D2B" w:rsidP="004B29B7">
      <w:pPr>
        <w:widowControl w:val="0"/>
        <w:spacing w:after="0" w:line="240" w:lineRule="auto"/>
        <w:jc w:val="both"/>
        <w:rPr>
          <w:rFonts w:ascii="Arial" w:eastAsia="Times New Roman" w:hAnsi="Arial" w:cs="Arial"/>
          <w:sz w:val="24"/>
          <w:szCs w:val="24"/>
          <w:lang w:eastAsia="ru-RU"/>
        </w:rPr>
      </w:pPr>
    </w:p>
    <w:p w:rsidR="00796D2B" w:rsidRPr="004B29B7" w:rsidRDefault="00796D2B" w:rsidP="0036651F">
      <w:pPr>
        <w:widowControl w:val="0"/>
        <w:spacing w:after="0" w:line="240" w:lineRule="auto"/>
        <w:outlineLvl w:val="0"/>
        <w:rPr>
          <w:rFonts w:ascii="Arial" w:eastAsia="Times New Roman" w:hAnsi="Arial" w:cs="Arial"/>
          <w:sz w:val="24"/>
          <w:szCs w:val="24"/>
          <w:lang w:eastAsia="ru-RU"/>
        </w:rPr>
      </w:pPr>
    </w:p>
    <w:p w:rsidR="00796D2B" w:rsidRPr="0036651F" w:rsidRDefault="00796D2B" w:rsidP="0036651F">
      <w:pPr>
        <w:widowControl w:val="0"/>
        <w:spacing w:after="0" w:line="240" w:lineRule="auto"/>
        <w:jc w:val="right"/>
        <w:outlineLvl w:val="0"/>
        <w:rPr>
          <w:rFonts w:ascii="Arial" w:eastAsia="Times New Roman" w:hAnsi="Arial" w:cs="Arial"/>
          <w:b/>
          <w:sz w:val="32"/>
          <w:szCs w:val="32"/>
          <w:lang w:eastAsia="ru-RU"/>
        </w:rPr>
      </w:pPr>
      <w:r w:rsidRPr="0036651F">
        <w:rPr>
          <w:rFonts w:ascii="Arial" w:eastAsia="Times New Roman" w:hAnsi="Arial" w:cs="Arial"/>
          <w:b/>
          <w:sz w:val="32"/>
          <w:szCs w:val="32"/>
          <w:lang w:eastAsia="ru-RU"/>
        </w:rPr>
        <w:t>УТВЕРЖДЕНЫ</w:t>
      </w:r>
    </w:p>
    <w:p w:rsidR="00796D2B" w:rsidRPr="0036651F" w:rsidRDefault="00796D2B" w:rsidP="0036651F">
      <w:pPr>
        <w:widowControl w:val="0"/>
        <w:spacing w:after="0" w:line="240" w:lineRule="auto"/>
        <w:jc w:val="right"/>
        <w:outlineLvl w:val="0"/>
        <w:rPr>
          <w:rFonts w:ascii="Arial" w:eastAsia="Times New Roman" w:hAnsi="Arial" w:cs="Arial"/>
          <w:b/>
          <w:sz w:val="32"/>
          <w:szCs w:val="32"/>
          <w:lang w:eastAsia="ru-RU"/>
        </w:rPr>
      </w:pPr>
      <w:r w:rsidRPr="0036651F">
        <w:rPr>
          <w:rFonts w:ascii="Arial" w:eastAsia="Times New Roman" w:hAnsi="Arial" w:cs="Arial"/>
          <w:b/>
          <w:sz w:val="32"/>
          <w:szCs w:val="32"/>
          <w:lang w:eastAsia="ru-RU"/>
        </w:rPr>
        <w:t>постановлением администрации</w:t>
      </w:r>
    </w:p>
    <w:p w:rsidR="00796D2B" w:rsidRPr="0036651F" w:rsidRDefault="00796D2B" w:rsidP="0036651F">
      <w:pPr>
        <w:widowControl w:val="0"/>
        <w:spacing w:after="0" w:line="240" w:lineRule="auto"/>
        <w:jc w:val="right"/>
        <w:outlineLvl w:val="0"/>
        <w:rPr>
          <w:rFonts w:ascii="Arial" w:eastAsia="Times New Roman" w:hAnsi="Arial" w:cs="Arial"/>
          <w:b/>
          <w:sz w:val="32"/>
          <w:szCs w:val="32"/>
          <w:lang w:eastAsia="ru-RU"/>
        </w:rPr>
      </w:pPr>
      <w:r w:rsidRPr="0036651F">
        <w:rPr>
          <w:rFonts w:ascii="Arial" w:eastAsia="Times New Roman" w:hAnsi="Arial" w:cs="Arial"/>
          <w:b/>
          <w:sz w:val="32"/>
          <w:szCs w:val="32"/>
          <w:lang w:eastAsia="ru-RU"/>
        </w:rPr>
        <w:t>Грачевского муниципального округа</w:t>
      </w:r>
    </w:p>
    <w:p w:rsidR="00796D2B" w:rsidRPr="0036651F" w:rsidRDefault="00796D2B" w:rsidP="0036651F">
      <w:pPr>
        <w:widowControl w:val="0"/>
        <w:spacing w:after="0" w:line="240" w:lineRule="auto"/>
        <w:jc w:val="right"/>
        <w:outlineLvl w:val="0"/>
        <w:rPr>
          <w:rFonts w:ascii="Arial" w:eastAsia="Times New Roman" w:hAnsi="Arial" w:cs="Arial"/>
          <w:b/>
          <w:sz w:val="32"/>
          <w:szCs w:val="32"/>
          <w:lang w:eastAsia="ru-RU"/>
        </w:rPr>
      </w:pPr>
      <w:r w:rsidRPr="0036651F">
        <w:rPr>
          <w:rFonts w:ascii="Arial" w:eastAsia="Times New Roman" w:hAnsi="Arial" w:cs="Arial"/>
          <w:b/>
          <w:sz w:val="32"/>
          <w:szCs w:val="32"/>
          <w:lang w:eastAsia="ru-RU"/>
        </w:rPr>
        <w:t>Ставропольского края</w:t>
      </w:r>
    </w:p>
    <w:p w:rsidR="00796D2B" w:rsidRPr="0036651F" w:rsidRDefault="00796D2B" w:rsidP="0036651F">
      <w:pPr>
        <w:widowControl w:val="0"/>
        <w:spacing w:after="0" w:line="240" w:lineRule="auto"/>
        <w:jc w:val="right"/>
        <w:rPr>
          <w:rFonts w:ascii="Arial" w:eastAsia="Times New Roman" w:hAnsi="Arial" w:cs="Arial"/>
          <w:b/>
          <w:sz w:val="32"/>
          <w:szCs w:val="32"/>
          <w:lang w:eastAsia="ru-RU"/>
        </w:rPr>
      </w:pPr>
      <w:r w:rsidRPr="0036651F">
        <w:rPr>
          <w:rFonts w:ascii="Arial" w:eastAsia="Times New Roman" w:hAnsi="Arial" w:cs="Arial"/>
          <w:b/>
          <w:sz w:val="32"/>
          <w:szCs w:val="32"/>
          <w:lang w:eastAsia="ru-RU"/>
        </w:rPr>
        <w:t>от 17.07.2023г. № 621</w:t>
      </w:r>
    </w:p>
    <w:p w:rsidR="00796D2B" w:rsidRDefault="00796D2B" w:rsidP="004B29B7">
      <w:pPr>
        <w:widowControl w:val="0"/>
        <w:spacing w:after="0" w:line="240" w:lineRule="auto"/>
        <w:ind w:firstLine="709"/>
        <w:jc w:val="both"/>
        <w:rPr>
          <w:rFonts w:ascii="Arial" w:eastAsia="Times New Roman" w:hAnsi="Arial" w:cs="Arial"/>
          <w:sz w:val="24"/>
          <w:szCs w:val="24"/>
          <w:lang w:eastAsia="ru-RU"/>
        </w:rPr>
      </w:pPr>
    </w:p>
    <w:p w:rsidR="0036651F" w:rsidRPr="004B29B7" w:rsidRDefault="0036651F" w:rsidP="004B29B7">
      <w:pPr>
        <w:widowControl w:val="0"/>
        <w:spacing w:after="0" w:line="240" w:lineRule="auto"/>
        <w:ind w:firstLine="709"/>
        <w:jc w:val="both"/>
        <w:rPr>
          <w:rFonts w:ascii="Arial" w:eastAsia="Times New Roman" w:hAnsi="Arial" w:cs="Arial"/>
          <w:sz w:val="24"/>
          <w:szCs w:val="24"/>
          <w:lang w:eastAsia="ru-RU"/>
        </w:rPr>
      </w:pPr>
    </w:p>
    <w:p w:rsidR="00796D2B" w:rsidRPr="0036651F" w:rsidRDefault="0036651F" w:rsidP="004B29B7">
      <w:pPr>
        <w:widowControl w:val="0"/>
        <w:spacing w:after="0" w:line="240" w:lineRule="auto"/>
        <w:ind w:firstLine="709"/>
        <w:jc w:val="center"/>
        <w:rPr>
          <w:rFonts w:ascii="Arial" w:eastAsia="Times New Roman" w:hAnsi="Arial" w:cs="Arial"/>
          <w:b/>
          <w:bCs/>
          <w:sz w:val="32"/>
          <w:szCs w:val="32"/>
          <w:lang w:eastAsia="ru-RU"/>
        </w:rPr>
      </w:pPr>
      <w:bookmarkStart w:id="2" w:name="P46"/>
      <w:bookmarkEnd w:id="2"/>
      <w:r w:rsidRPr="0036651F">
        <w:rPr>
          <w:rFonts w:ascii="Arial" w:eastAsia="Times New Roman" w:hAnsi="Arial" w:cs="Arial"/>
          <w:b/>
          <w:bCs/>
          <w:sz w:val="32"/>
          <w:szCs w:val="32"/>
          <w:lang w:eastAsia="ru-RU"/>
        </w:rPr>
        <w:t>ПРАВИЛА</w:t>
      </w:r>
    </w:p>
    <w:p w:rsidR="00796D2B" w:rsidRPr="0036651F" w:rsidRDefault="0036651F" w:rsidP="004B29B7">
      <w:pPr>
        <w:widowControl w:val="0"/>
        <w:spacing w:after="0" w:line="240" w:lineRule="auto"/>
        <w:ind w:firstLine="709"/>
        <w:jc w:val="center"/>
        <w:rPr>
          <w:rFonts w:ascii="Arial" w:eastAsia="Times New Roman" w:hAnsi="Arial" w:cs="Arial"/>
          <w:b/>
          <w:bCs/>
          <w:sz w:val="32"/>
          <w:szCs w:val="32"/>
          <w:lang w:eastAsia="ru-RU"/>
        </w:rPr>
      </w:pPr>
      <w:r w:rsidRPr="0036651F">
        <w:rPr>
          <w:rFonts w:ascii="Arial" w:eastAsia="Times New Roman" w:hAnsi="Arial" w:cs="Arial"/>
          <w:b/>
          <w:bCs/>
          <w:sz w:val="32"/>
          <w:szCs w:val="32"/>
          <w:lang w:eastAsia="ru-RU"/>
        </w:rPr>
        <w:t>ПРОВЕДЕНИЯ ПРОВЕРКИ ИНВЕСТИЦИОННЫХ ПРОЕКТОВ НА ПРЕДМЕТ ЭФФЕКТИВНОСТИ ИСПОЛЬЗОВАНИЯ СРЕДСТВ БЮДЖЕТА ГРАЧЕВСКОГО МУНИЦИПАЛЬНОГО ОКРУГА СТАВРОПОЛЬСКОГО КРАЯ, НАПРАВЛЯЕМЫХ НА КАПИТАЛЬНЫЕ ВЛОЖЕНИЯ</w:t>
      </w:r>
    </w:p>
    <w:p w:rsidR="00796D2B" w:rsidRPr="004B29B7" w:rsidRDefault="00796D2B" w:rsidP="004B29B7">
      <w:pPr>
        <w:widowControl w:val="0"/>
        <w:spacing w:after="0" w:line="240" w:lineRule="auto"/>
        <w:ind w:firstLine="709"/>
        <w:jc w:val="center"/>
        <w:rPr>
          <w:rFonts w:ascii="Arial" w:eastAsia="Times New Roman" w:hAnsi="Arial" w:cs="Arial"/>
          <w:sz w:val="24"/>
          <w:szCs w:val="24"/>
          <w:lang w:eastAsia="ru-RU"/>
        </w:rPr>
      </w:pPr>
    </w:p>
    <w:p w:rsidR="00796D2B" w:rsidRPr="0036651F" w:rsidRDefault="00796D2B" w:rsidP="004B29B7">
      <w:pPr>
        <w:widowControl w:val="0"/>
        <w:spacing w:after="0" w:line="240" w:lineRule="auto"/>
        <w:ind w:firstLine="709"/>
        <w:jc w:val="center"/>
        <w:outlineLvl w:val="1"/>
        <w:rPr>
          <w:rFonts w:ascii="Arial" w:eastAsia="Times New Roman" w:hAnsi="Arial" w:cs="Arial"/>
          <w:b/>
          <w:sz w:val="30"/>
          <w:szCs w:val="30"/>
          <w:lang w:eastAsia="ru-RU"/>
        </w:rPr>
      </w:pPr>
      <w:r w:rsidRPr="0036651F">
        <w:rPr>
          <w:rFonts w:ascii="Arial" w:eastAsia="Times New Roman" w:hAnsi="Arial" w:cs="Arial"/>
          <w:b/>
          <w:sz w:val="30"/>
          <w:szCs w:val="30"/>
          <w:lang w:eastAsia="ru-RU"/>
        </w:rPr>
        <w:t>I. Общие положения</w:t>
      </w:r>
    </w:p>
    <w:p w:rsidR="00796D2B" w:rsidRPr="004B29B7" w:rsidRDefault="00796D2B" w:rsidP="004B29B7">
      <w:pPr>
        <w:widowControl w:val="0"/>
        <w:spacing w:after="0" w:line="240" w:lineRule="auto"/>
        <w:ind w:firstLine="709"/>
        <w:jc w:val="both"/>
        <w:rPr>
          <w:rFonts w:ascii="Arial" w:eastAsia="Times New Roman" w:hAnsi="Arial" w:cs="Arial"/>
          <w:sz w:val="24"/>
          <w:szCs w:val="24"/>
          <w:lang w:eastAsia="ru-RU"/>
        </w:rPr>
      </w:pPr>
    </w:p>
    <w:p w:rsidR="00796D2B" w:rsidRPr="004B29B7" w:rsidRDefault="00796D2B" w:rsidP="0036651F">
      <w:pPr>
        <w:widowControl w:val="0"/>
        <w:spacing w:after="0" w:line="240" w:lineRule="auto"/>
        <w:ind w:firstLine="567"/>
        <w:jc w:val="both"/>
        <w:rPr>
          <w:rFonts w:ascii="Arial" w:eastAsia="Times New Roman" w:hAnsi="Arial" w:cs="Arial"/>
          <w:sz w:val="24"/>
          <w:szCs w:val="24"/>
          <w:lang w:eastAsia="ru-RU"/>
        </w:rPr>
      </w:pPr>
      <w:bookmarkStart w:id="3" w:name="P56"/>
      <w:bookmarkEnd w:id="3"/>
      <w:r w:rsidRPr="004B29B7">
        <w:rPr>
          <w:rFonts w:ascii="Arial" w:eastAsia="Times New Roman" w:hAnsi="Arial" w:cs="Arial"/>
          <w:sz w:val="24"/>
          <w:szCs w:val="24"/>
          <w:lang w:eastAsia="ru-RU"/>
        </w:rPr>
        <w:lastRenderedPageBreak/>
        <w:t xml:space="preserve">1. </w:t>
      </w:r>
      <w:proofErr w:type="gramStart"/>
      <w:r w:rsidRPr="004B29B7">
        <w:rPr>
          <w:rFonts w:ascii="Arial" w:eastAsia="Times New Roman" w:hAnsi="Arial" w:cs="Arial"/>
          <w:sz w:val="24"/>
          <w:szCs w:val="24"/>
          <w:lang w:eastAsia="ru-RU"/>
        </w:rPr>
        <w:t>Настоящие Правила определяют случаи и порядок проведения проверки инвестиционных проектов, предусматривающих строительство (реконструкцию, в том числе с элементами реставрации, техническое перевооружение) объектов капитального строительства, приобретение объектов недвижимого имущества и (или) осуществление иных инвестиций в основной капитал, финансовое обеспечение которых полностью или частично осуществляется за счет средств бюджета Грачевского муниципального округа Ставропольского края (далее – бюджет округа, Округ), на предмет эффективности использования</w:t>
      </w:r>
      <w:proofErr w:type="gramEnd"/>
      <w:r w:rsidRPr="004B29B7">
        <w:rPr>
          <w:rFonts w:ascii="Arial" w:eastAsia="Times New Roman" w:hAnsi="Arial" w:cs="Arial"/>
          <w:sz w:val="24"/>
          <w:szCs w:val="24"/>
          <w:lang w:eastAsia="ru-RU"/>
        </w:rPr>
        <w:t xml:space="preserve"> средств бюджета округа, направляемых на капитальные вложения (далее соответственно - проверка инвестиционных проектов, инвестиционный проект).</w:t>
      </w:r>
    </w:p>
    <w:p w:rsidR="00796D2B" w:rsidRPr="004B29B7" w:rsidRDefault="00796D2B" w:rsidP="00BC3468">
      <w:pPr>
        <w:widowControl w:val="0"/>
        <w:tabs>
          <w:tab w:val="left" w:pos="709"/>
        </w:tabs>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 xml:space="preserve">2. </w:t>
      </w:r>
      <w:bookmarkStart w:id="4" w:name="_Hlk85702677"/>
      <w:proofErr w:type="gramStart"/>
      <w:r w:rsidRPr="004B29B7">
        <w:rPr>
          <w:rFonts w:ascii="Arial" w:eastAsia="Times New Roman" w:hAnsi="Arial" w:cs="Arial"/>
          <w:sz w:val="24"/>
          <w:szCs w:val="24"/>
          <w:lang w:eastAsia="ru-RU"/>
        </w:rPr>
        <w:t>Целью проведения проверки инвестиционных проектов является оценка соответствия инвестиционного проекта качественным и количественным критериям оценки эффективности использования средств бюджета округа, направляемых на капитальные вложения, и предельному (минимальному) значению интегральной оценки эффективности использования средств бюджета округа, направляемых на капитальные вложения, в целях реализации такого инвестиционного проекта (далее соответственно - качественные критерии, количественные критерии, интегральная оценка).</w:t>
      </w:r>
      <w:proofErr w:type="gramEnd"/>
    </w:p>
    <w:p w:rsidR="00796D2B" w:rsidRPr="004B29B7" w:rsidRDefault="00796D2B" w:rsidP="003B3692">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Установить, что Правила не распространяются на инвестиционные проекты, реализуемые в соответствии с концессионными соглашениями.</w:t>
      </w:r>
    </w:p>
    <w:bookmarkEnd w:id="4"/>
    <w:p w:rsidR="00796D2B" w:rsidRPr="004B29B7" w:rsidRDefault="00796D2B" w:rsidP="003B3692">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 xml:space="preserve">3. Проверка инвестиционных проектов проводится для принятия в установленном порядке решения о предоставлении за счет средств бюджета округа бюджетных ассигнований </w:t>
      </w:r>
      <w:proofErr w:type="gramStart"/>
      <w:r w:rsidRPr="004B29B7">
        <w:rPr>
          <w:rFonts w:ascii="Arial" w:eastAsia="Times New Roman" w:hAnsi="Arial" w:cs="Arial"/>
          <w:sz w:val="24"/>
          <w:szCs w:val="24"/>
          <w:lang w:eastAsia="ru-RU"/>
        </w:rPr>
        <w:t>на</w:t>
      </w:r>
      <w:proofErr w:type="gramEnd"/>
      <w:r w:rsidRPr="004B29B7">
        <w:rPr>
          <w:rFonts w:ascii="Arial" w:eastAsia="Times New Roman" w:hAnsi="Arial" w:cs="Arial"/>
          <w:sz w:val="24"/>
          <w:szCs w:val="24"/>
          <w:lang w:eastAsia="ru-RU"/>
        </w:rPr>
        <w:t>:</w:t>
      </w:r>
    </w:p>
    <w:p w:rsidR="00796D2B" w:rsidRPr="004B29B7" w:rsidRDefault="00796D2B" w:rsidP="003B3692">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1) осуществление бюджетных инвестиций в объекты капитального строительства муниципальной собственности Грачевского муниципального округа Ставропольского края (далее соответственно - объекты капитального строительства муниципальной собственности, муниципальная собственность);</w:t>
      </w:r>
    </w:p>
    <w:p w:rsidR="00796D2B" w:rsidRPr="004B29B7" w:rsidRDefault="00796D2B" w:rsidP="003B3692">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2) осуществление бюджетных инвестиций на приобретение объектов недвижимого имущества в муниципальную собственность Грачевского муниципального округа Ставропольского края (далее - приобретение объектов недвижимого имущества в муниципальную собственность);</w:t>
      </w:r>
    </w:p>
    <w:p w:rsidR="00796D2B" w:rsidRPr="004B29B7" w:rsidRDefault="00796D2B" w:rsidP="003B3692">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3) предоставление субсидий муниципальным бюджетным учреждениям Грачевского муниципального округа Ставропольского края, муниципальным автономным учреждениям Грачевского муниципального округа Ставропольского края и муниципальным унитарным предприятиям Грачевского муниципального округа Ставропольского края (далее соответственно - бюджетные учреждения, автономные учреждения, предприятия) на осуществление капитальных вложений в объекты капитального строительства муниципальной собственности;</w:t>
      </w:r>
    </w:p>
    <w:p w:rsidR="00796D2B" w:rsidRPr="004B29B7" w:rsidRDefault="00796D2B" w:rsidP="003B3692">
      <w:pPr>
        <w:widowControl w:val="0"/>
        <w:spacing w:after="0" w:line="240" w:lineRule="auto"/>
        <w:ind w:firstLine="567"/>
        <w:jc w:val="both"/>
        <w:rPr>
          <w:rFonts w:ascii="Arial" w:eastAsia="Times New Roman" w:hAnsi="Arial" w:cs="Arial"/>
          <w:sz w:val="24"/>
          <w:szCs w:val="24"/>
          <w:lang w:eastAsia="ru-RU"/>
        </w:rPr>
      </w:pPr>
      <w:proofErr w:type="gramStart"/>
      <w:r w:rsidRPr="004B29B7">
        <w:rPr>
          <w:rFonts w:ascii="Arial" w:eastAsia="Times New Roman" w:hAnsi="Arial" w:cs="Arial"/>
          <w:sz w:val="24"/>
          <w:szCs w:val="24"/>
          <w:lang w:eastAsia="ru-RU"/>
        </w:rPr>
        <w:t>4) осуществление бюджетных инвестиций юридическим лицам, не являющимся бюджетными учреждениями, автономными учреждениями, предприятиями, в объекты капитального строительства, находящиеся в собственности указанных юридических лиц, и (или) на приобретение ими объектов недвижимого имущества либо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и</w:t>
      </w:r>
      <w:proofErr w:type="gramEnd"/>
      <w:r w:rsidRPr="004B29B7">
        <w:rPr>
          <w:rFonts w:ascii="Arial" w:eastAsia="Times New Roman" w:hAnsi="Arial" w:cs="Arial"/>
          <w:sz w:val="24"/>
          <w:szCs w:val="24"/>
          <w:lang w:eastAsia="ru-RU"/>
        </w:rPr>
        <w:t xml:space="preserve"> (или) на приобретение такими дочерними обществами объектов недвижимого имущества (далее - юридические лица);</w:t>
      </w:r>
    </w:p>
    <w:p w:rsidR="00796D2B" w:rsidRPr="004B29B7" w:rsidRDefault="00796D2B" w:rsidP="003B3692">
      <w:pPr>
        <w:widowControl w:val="0"/>
        <w:spacing w:after="0" w:line="240" w:lineRule="auto"/>
        <w:ind w:firstLine="567"/>
        <w:jc w:val="both"/>
        <w:rPr>
          <w:rFonts w:ascii="Arial" w:eastAsia="Times New Roman" w:hAnsi="Arial" w:cs="Arial"/>
          <w:sz w:val="24"/>
          <w:szCs w:val="24"/>
          <w:lang w:eastAsia="ru-RU"/>
        </w:rPr>
      </w:pPr>
      <w:proofErr w:type="gramStart"/>
      <w:r w:rsidRPr="004B29B7">
        <w:rPr>
          <w:rFonts w:ascii="Arial" w:eastAsia="Times New Roman" w:hAnsi="Arial" w:cs="Arial"/>
          <w:sz w:val="24"/>
          <w:szCs w:val="24"/>
          <w:lang w:eastAsia="ru-RU"/>
        </w:rPr>
        <w:t xml:space="preserve">5) предоставление субсидий юридическим лицам, 100 процентов акций (долей) которых принадлежит </w:t>
      </w:r>
      <w:proofErr w:type="spellStart"/>
      <w:r w:rsidRPr="004B29B7">
        <w:rPr>
          <w:rFonts w:ascii="Arial" w:eastAsia="Times New Roman" w:hAnsi="Arial" w:cs="Arial"/>
          <w:sz w:val="24"/>
          <w:szCs w:val="24"/>
          <w:lang w:eastAsia="ru-RU"/>
        </w:rPr>
        <w:t>Грачевскому</w:t>
      </w:r>
      <w:proofErr w:type="spellEnd"/>
      <w:r w:rsidRPr="004B29B7">
        <w:rPr>
          <w:rFonts w:ascii="Arial" w:eastAsia="Times New Roman" w:hAnsi="Arial" w:cs="Arial"/>
          <w:sz w:val="24"/>
          <w:szCs w:val="24"/>
          <w:lang w:eastAsia="ru-RU"/>
        </w:rPr>
        <w:t xml:space="preserve"> муниципальному округа Ставропольскому краю (далее - юридическое лицо, 100 процентов акций (долей) которого принадлежит Округу), на осуществление капитальных вложений в </w:t>
      </w:r>
      <w:r w:rsidRPr="004B29B7">
        <w:rPr>
          <w:rFonts w:ascii="Arial" w:eastAsia="Times New Roman" w:hAnsi="Arial" w:cs="Arial"/>
          <w:sz w:val="24"/>
          <w:szCs w:val="24"/>
          <w:lang w:eastAsia="ru-RU"/>
        </w:rPr>
        <w:lastRenderedPageBreak/>
        <w:t>объекты капитального строительства, находящиеся в собственности указанных юридических лиц (в случаях, установленных федеральными законами, на возмещение затрат в связи с ранее осуществленными указанными юридическими лицами капитальными вложениями в объекты</w:t>
      </w:r>
      <w:proofErr w:type="gramEnd"/>
      <w:r w:rsidRPr="004B29B7">
        <w:rPr>
          <w:rFonts w:ascii="Arial" w:eastAsia="Times New Roman" w:hAnsi="Arial" w:cs="Arial"/>
          <w:sz w:val="24"/>
          <w:szCs w:val="24"/>
          <w:lang w:eastAsia="ru-RU"/>
        </w:rPr>
        <w:t xml:space="preserve"> </w:t>
      </w:r>
      <w:proofErr w:type="gramStart"/>
      <w:r w:rsidRPr="004B29B7">
        <w:rPr>
          <w:rFonts w:ascii="Arial" w:eastAsia="Times New Roman" w:hAnsi="Arial" w:cs="Arial"/>
          <w:sz w:val="24"/>
          <w:szCs w:val="24"/>
          <w:lang w:eastAsia="ru-RU"/>
        </w:rPr>
        <w:t>капитального строительства, находящиеся в собственности указанных юридических лиц или в муниципальной собственности) (далее – объект капитального</w:t>
      </w:r>
      <w:r w:rsidR="004B29B7">
        <w:rPr>
          <w:rFonts w:ascii="Arial" w:eastAsia="Times New Roman" w:hAnsi="Arial" w:cs="Arial"/>
          <w:sz w:val="24"/>
          <w:szCs w:val="24"/>
          <w:lang w:eastAsia="ru-RU"/>
        </w:rPr>
        <w:t xml:space="preserve"> </w:t>
      </w:r>
      <w:r w:rsidRPr="004B29B7">
        <w:rPr>
          <w:rFonts w:ascii="Arial" w:eastAsia="Times New Roman" w:hAnsi="Arial" w:cs="Arial"/>
          <w:sz w:val="24"/>
          <w:szCs w:val="24"/>
          <w:lang w:eastAsia="ru-RU"/>
        </w:rPr>
        <w:t>строительства юридического лица, 100 процентов акций (долей) которого принадлежит Округу), и (или) на приобретение ими объектов недвижимого имущества (далее - объекты недвижимого имущества юридических лиц, 100 процентов акций (долей) которых принадлежит краю) с последующим увеличением уставных капиталов таких юридических лиц в соответствии с законодательством Российской Федерации</w:t>
      </w:r>
      <w:proofErr w:type="gramEnd"/>
      <w:r w:rsidRPr="004B29B7">
        <w:rPr>
          <w:rFonts w:ascii="Arial" w:eastAsia="Times New Roman" w:hAnsi="Arial" w:cs="Arial"/>
          <w:sz w:val="24"/>
          <w:szCs w:val="24"/>
          <w:lang w:eastAsia="ru-RU"/>
        </w:rPr>
        <w:t xml:space="preserve"> (далее - субсидии юридическим лицам, 100 процентов акций (долей) которых принадлежит Округу).</w:t>
      </w:r>
    </w:p>
    <w:p w:rsidR="00796D2B" w:rsidRPr="004B29B7" w:rsidRDefault="00796D2B" w:rsidP="00EB61B4">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 xml:space="preserve">4. Проверка инвестиционных проектов проводится отделом экономического развития администрации Грачевского муниципального округа Ставропольского края (далее - отдел экономического развития) на основании материалов, представленных ответственными исполнителями муниципальных программ (подпрограмм) или главными распорядителями средств бюджета округа (далее - заявители), в соответствии с Методикой </w:t>
      </w:r>
      <w:proofErr w:type="gramStart"/>
      <w:r w:rsidRPr="004B29B7">
        <w:rPr>
          <w:rFonts w:ascii="Arial" w:eastAsia="Times New Roman" w:hAnsi="Arial" w:cs="Arial"/>
          <w:sz w:val="24"/>
          <w:szCs w:val="24"/>
          <w:lang w:eastAsia="ru-RU"/>
        </w:rPr>
        <w:t>оценки эффективности использования средств бюджета</w:t>
      </w:r>
      <w:proofErr w:type="gramEnd"/>
      <w:r w:rsidRPr="004B29B7">
        <w:rPr>
          <w:rFonts w:ascii="Arial" w:eastAsia="Times New Roman" w:hAnsi="Arial" w:cs="Arial"/>
          <w:sz w:val="24"/>
          <w:szCs w:val="24"/>
          <w:lang w:eastAsia="ru-RU"/>
        </w:rPr>
        <w:t xml:space="preserve"> округа, направляемых на капитальные вложения (далее - Методика).</w:t>
      </w:r>
    </w:p>
    <w:p w:rsidR="00796D2B" w:rsidRPr="004B29B7" w:rsidRDefault="00796D2B" w:rsidP="00EB61B4">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 xml:space="preserve">5. Расчет интегральной оценки в отношении инвестиционных проектов, в </w:t>
      </w:r>
      <w:proofErr w:type="gramStart"/>
      <w:r w:rsidRPr="004B29B7">
        <w:rPr>
          <w:rFonts w:ascii="Arial" w:eastAsia="Times New Roman" w:hAnsi="Arial" w:cs="Arial"/>
          <w:sz w:val="24"/>
          <w:szCs w:val="24"/>
          <w:lang w:eastAsia="ru-RU"/>
        </w:rPr>
        <w:t>рамках</w:t>
      </w:r>
      <w:proofErr w:type="gramEnd"/>
      <w:r w:rsidRPr="004B29B7">
        <w:rPr>
          <w:rFonts w:ascii="Arial" w:eastAsia="Times New Roman" w:hAnsi="Arial" w:cs="Arial"/>
          <w:sz w:val="24"/>
          <w:szCs w:val="24"/>
          <w:lang w:eastAsia="ru-RU"/>
        </w:rPr>
        <w:t xml:space="preserve"> реализации которых планируется строительство (реконструкция, в том числе с элементами реставрации, техническое перевооружение) объектов капитального строительства и (или) приобретение объектов недвижимого имущества, указанных в подпунктах 3–5 пункта 3 проводится заявителями в порядке, установленном пунктом 13 настоящих Правил.</w:t>
      </w:r>
    </w:p>
    <w:p w:rsidR="00796D2B" w:rsidRPr="004B29B7" w:rsidRDefault="00796D2B" w:rsidP="00EB61B4">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6. Плата за проведение проверки инвестиционных проектов не взимается.</w:t>
      </w:r>
    </w:p>
    <w:p w:rsidR="00796D2B" w:rsidRPr="004B29B7" w:rsidRDefault="00796D2B" w:rsidP="004B29B7">
      <w:pPr>
        <w:widowControl w:val="0"/>
        <w:spacing w:after="0" w:line="240" w:lineRule="auto"/>
        <w:ind w:firstLine="709"/>
        <w:jc w:val="both"/>
        <w:rPr>
          <w:rFonts w:ascii="Arial" w:eastAsia="Times New Roman" w:hAnsi="Arial" w:cs="Arial"/>
          <w:sz w:val="24"/>
          <w:szCs w:val="24"/>
          <w:lang w:eastAsia="ru-RU"/>
        </w:rPr>
      </w:pPr>
    </w:p>
    <w:p w:rsidR="00796D2B" w:rsidRPr="003B3692" w:rsidRDefault="00796D2B" w:rsidP="004B29B7">
      <w:pPr>
        <w:widowControl w:val="0"/>
        <w:spacing w:after="0" w:line="240" w:lineRule="auto"/>
        <w:ind w:firstLine="709"/>
        <w:jc w:val="center"/>
        <w:outlineLvl w:val="1"/>
        <w:rPr>
          <w:rFonts w:ascii="Arial" w:eastAsia="Times New Roman" w:hAnsi="Arial" w:cs="Arial"/>
          <w:b/>
          <w:sz w:val="30"/>
          <w:szCs w:val="30"/>
          <w:lang w:eastAsia="ru-RU"/>
        </w:rPr>
      </w:pPr>
      <w:r w:rsidRPr="003B3692">
        <w:rPr>
          <w:rFonts w:ascii="Arial" w:eastAsia="Times New Roman" w:hAnsi="Arial" w:cs="Arial"/>
          <w:b/>
          <w:sz w:val="30"/>
          <w:szCs w:val="30"/>
          <w:lang w:eastAsia="ru-RU"/>
        </w:rPr>
        <w:t xml:space="preserve">II. Критерии </w:t>
      </w:r>
      <w:proofErr w:type="gramStart"/>
      <w:r w:rsidRPr="003B3692">
        <w:rPr>
          <w:rFonts w:ascii="Arial" w:eastAsia="Times New Roman" w:hAnsi="Arial" w:cs="Arial"/>
          <w:b/>
          <w:sz w:val="30"/>
          <w:szCs w:val="30"/>
          <w:lang w:eastAsia="ru-RU"/>
        </w:rPr>
        <w:t>оценки эффективности использования средств бюджета</w:t>
      </w:r>
      <w:proofErr w:type="gramEnd"/>
      <w:r w:rsidRPr="003B3692">
        <w:rPr>
          <w:rFonts w:ascii="Arial" w:eastAsia="Times New Roman" w:hAnsi="Arial" w:cs="Arial"/>
          <w:b/>
          <w:sz w:val="30"/>
          <w:szCs w:val="30"/>
          <w:lang w:eastAsia="ru-RU"/>
        </w:rPr>
        <w:t xml:space="preserve"> округа, направляемых на капитальные вложения</w:t>
      </w:r>
    </w:p>
    <w:p w:rsidR="00796D2B" w:rsidRPr="004B29B7" w:rsidRDefault="00796D2B" w:rsidP="004B29B7">
      <w:pPr>
        <w:widowControl w:val="0"/>
        <w:spacing w:after="0" w:line="240" w:lineRule="auto"/>
        <w:ind w:firstLine="709"/>
        <w:jc w:val="both"/>
        <w:rPr>
          <w:rFonts w:ascii="Arial" w:eastAsia="Times New Roman" w:hAnsi="Arial" w:cs="Arial"/>
          <w:sz w:val="24"/>
          <w:szCs w:val="24"/>
          <w:lang w:eastAsia="ru-RU"/>
        </w:rPr>
      </w:pPr>
    </w:p>
    <w:p w:rsidR="00796D2B" w:rsidRPr="004B29B7" w:rsidRDefault="00796D2B" w:rsidP="003B3692">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7. Качественные критерии определяют необходимость реализации предлагаемых инвестиционных проектов за счет средств бюджета округа. Проверка инвестиционных проектов осуществляется на основе следующих качественных критериев:</w:t>
      </w:r>
    </w:p>
    <w:p w:rsidR="00796D2B" w:rsidRPr="004B29B7" w:rsidRDefault="00796D2B" w:rsidP="003B3692">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1) наличие четко сформулированной цели инвестиционного проекта с определением количественных показателей (количественного показателя) результатов его реализации;</w:t>
      </w:r>
    </w:p>
    <w:p w:rsidR="00796D2B" w:rsidRPr="004B29B7" w:rsidRDefault="00796D2B" w:rsidP="003B3692">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2) соответствие цели инвестиционного проекта приоритетным направлениям социально-экономического развития Округа, определенным стратегией социально-экономического развития Грачевского муниципального округа Ставропольского края;</w:t>
      </w:r>
    </w:p>
    <w:p w:rsidR="00796D2B" w:rsidRPr="004B29B7" w:rsidRDefault="00796D2B" w:rsidP="003B3692">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 xml:space="preserve">3) соответствие цели инвестиционного проекта целям и задачам региональных проектов (в </w:t>
      </w:r>
      <w:proofErr w:type="gramStart"/>
      <w:r w:rsidRPr="004B29B7">
        <w:rPr>
          <w:rFonts w:ascii="Arial" w:eastAsia="Times New Roman" w:hAnsi="Arial" w:cs="Arial"/>
          <w:sz w:val="24"/>
          <w:szCs w:val="24"/>
          <w:lang w:eastAsia="ru-RU"/>
        </w:rPr>
        <w:t>случаях</w:t>
      </w:r>
      <w:proofErr w:type="gramEnd"/>
      <w:r w:rsidRPr="004B29B7">
        <w:rPr>
          <w:rFonts w:ascii="Arial" w:eastAsia="Times New Roman" w:hAnsi="Arial" w:cs="Arial"/>
          <w:sz w:val="24"/>
          <w:szCs w:val="24"/>
          <w:lang w:eastAsia="ru-RU"/>
        </w:rPr>
        <w:t xml:space="preserve"> если реализация инвестиционного проекта планируется в рамках регионального проекта) и (или) государственных и муниципальных программ (в случаях если реализации инвестиционного проекта планируется в рамках государственных и муниципальной программы); </w:t>
      </w:r>
    </w:p>
    <w:p w:rsidR="00796D2B" w:rsidRPr="004B29B7" w:rsidRDefault="00796D2B" w:rsidP="003B3692">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 xml:space="preserve">4) комплексный подход к решению конкретной проблемы в рамках реализации инвестиционного проекта во взаимосвязи с мероприятиями соответствующей государственной программы и соответствующей муниципальной </w:t>
      </w:r>
      <w:r w:rsidRPr="004B29B7">
        <w:rPr>
          <w:rFonts w:ascii="Arial" w:eastAsia="Times New Roman" w:hAnsi="Arial" w:cs="Arial"/>
          <w:sz w:val="24"/>
          <w:szCs w:val="24"/>
          <w:lang w:eastAsia="ru-RU"/>
        </w:rPr>
        <w:lastRenderedPageBreak/>
        <w:t>программы (муниципального нормативного правового акта);</w:t>
      </w:r>
    </w:p>
    <w:p w:rsidR="00796D2B" w:rsidRPr="004B29B7" w:rsidRDefault="00796D2B" w:rsidP="003B3692">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5) необходимость строительства (реконструкции, в том числе с элементами реставрации, технического перевооружения) объекта капитального строительства и (или) необходимость приобретения объекта недвижимого имущества, создаваемого (приобретаемого) в рамках инвестиционного проекта, в связи с осуществлением администрацией Грачевского муниципального округа полномочий, в установленных сферах ведения. В отношении объектов недвижимого имущества проверка инвестиционного проекта осуществляется путем обоснования необходимости приобретения данного объекта и невозможности капитального строительства объекта.</w:t>
      </w:r>
    </w:p>
    <w:p w:rsidR="00796D2B" w:rsidRPr="004B29B7" w:rsidRDefault="00796D2B" w:rsidP="003B3692">
      <w:pPr>
        <w:widowControl w:val="0"/>
        <w:spacing w:after="0" w:line="240" w:lineRule="auto"/>
        <w:ind w:firstLine="567"/>
        <w:jc w:val="both"/>
        <w:rPr>
          <w:rFonts w:ascii="Arial" w:eastAsia="Times New Roman" w:hAnsi="Arial" w:cs="Arial"/>
          <w:sz w:val="24"/>
          <w:szCs w:val="24"/>
          <w:lang w:eastAsia="ru-RU"/>
        </w:rPr>
      </w:pPr>
      <w:proofErr w:type="gramStart"/>
      <w:r w:rsidRPr="004B29B7">
        <w:rPr>
          <w:rFonts w:ascii="Arial" w:eastAsia="Times New Roman" w:hAnsi="Arial" w:cs="Arial"/>
          <w:sz w:val="24"/>
          <w:szCs w:val="24"/>
          <w:lang w:eastAsia="ru-RU"/>
        </w:rPr>
        <w:t>В случае приобретения объекта недвижимого имущества в муниципальную собственность проверка инвестиционного проекта осуществляется с учетом информации управления имущественных и земельных отношений администрации Грачевского муниципального округа Ставропольского края, об отсутствии в казне Грачевского муниципального округа Ставропольского края объекта недвижимого имущества муниципальной собственности, пригодного для использования его в целях, для которых он приобретается, и обоснования нецелесообразности или невозможности получения заявителем такого объекта</w:t>
      </w:r>
      <w:proofErr w:type="gramEnd"/>
      <w:r w:rsidRPr="004B29B7">
        <w:rPr>
          <w:rFonts w:ascii="Arial" w:eastAsia="Times New Roman" w:hAnsi="Arial" w:cs="Arial"/>
          <w:sz w:val="24"/>
          <w:szCs w:val="24"/>
          <w:lang w:eastAsia="ru-RU"/>
        </w:rPr>
        <w:t xml:space="preserve"> во владение и пользование по договору аренды;</w:t>
      </w:r>
    </w:p>
    <w:p w:rsidR="00796D2B" w:rsidRPr="004B29B7" w:rsidRDefault="00796D2B" w:rsidP="003B3692">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6) отсутствие в достаточном объеме замещающей продукции (работ и услуг) в сфере, в которой планируется реализовать инвестиционный проект;</w:t>
      </w:r>
    </w:p>
    <w:p w:rsidR="00796D2B" w:rsidRPr="004B29B7" w:rsidRDefault="00796D2B" w:rsidP="003B3692">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7) обоснование необходимости реализации инвестиционного проекта с привлечением средств бюджета округа;</w:t>
      </w:r>
    </w:p>
    <w:p w:rsidR="00796D2B" w:rsidRPr="004B29B7" w:rsidRDefault="00796D2B" w:rsidP="00EB61B4">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8) наличие муниципальных программ, реализуемых за счет средств бюджета округа, источником финансирования которых являются, в том числе, средства краевого бюджета, предусматривающие строительство (реконструкцию, в том числе с элементами реставрации, техническое перевооружение) объектов капитального строительства муниципальной собственности, и (или) приобретение объектов недвижимого имущества в муниципальную собственность в рамках реализации инвестиционного проекта;</w:t>
      </w:r>
    </w:p>
    <w:p w:rsidR="00796D2B" w:rsidRPr="004B29B7" w:rsidRDefault="00796D2B" w:rsidP="00EB61B4">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9) целесообразность использования (приобретения) при реализации инвестиционного проекта дорогостоящих строительных материалов, художественных изделий для отделки интерьеров и фасада, машин и оборудования;</w:t>
      </w:r>
    </w:p>
    <w:p w:rsidR="00796D2B" w:rsidRPr="004B29B7" w:rsidRDefault="00796D2B" w:rsidP="00EB61B4">
      <w:pPr>
        <w:widowControl w:val="0"/>
        <w:spacing w:after="0" w:line="240" w:lineRule="auto"/>
        <w:ind w:firstLine="567"/>
        <w:jc w:val="both"/>
        <w:rPr>
          <w:rFonts w:ascii="Arial" w:eastAsia="Times New Roman" w:hAnsi="Arial" w:cs="Arial"/>
          <w:sz w:val="24"/>
          <w:szCs w:val="24"/>
          <w:lang w:eastAsia="ru-RU"/>
        </w:rPr>
      </w:pPr>
      <w:bookmarkStart w:id="5" w:name="P90"/>
      <w:bookmarkStart w:id="6" w:name="P86"/>
      <w:bookmarkStart w:id="7" w:name="P127"/>
      <w:bookmarkEnd w:id="5"/>
      <w:proofErr w:type="gramStart"/>
      <w:r w:rsidRPr="004B29B7">
        <w:rPr>
          <w:rFonts w:ascii="Arial" w:eastAsia="Times New Roman" w:hAnsi="Arial" w:cs="Arial"/>
          <w:sz w:val="24"/>
          <w:szCs w:val="24"/>
          <w:lang w:eastAsia="ru-RU"/>
        </w:rPr>
        <w:t>10) наличие положительного заключения государственной экспертизы проектной документации и положительных результатов инженерных изысканий, выполняемых для подготовки такой проектной документации, в отношении объектов капитального строительства, указанных в подпунктах 1, 3-5 пункта 3 настоящих Правил, в случае если проведение такой государственной экспертизы в соответствии с законодательством Российской Федерации является обязательным, за исключением инвестиционных проектов, по которым предусматриваются средства бюджета округа на подготовку</w:t>
      </w:r>
      <w:proofErr w:type="gramEnd"/>
      <w:r w:rsidRPr="004B29B7">
        <w:rPr>
          <w:rFonts w:ascii="Arial" w:eastAsia="Times New Roman" w:hAnsi="Arial" w:cs="Arial"/>
          <w:sz w:val="24"/>
          <w:szCs w:val="24"/>
          <w:lang w:eastAsia="ru-RU"/>
        </w:rPr>
        <w:t xml:space="preserve"> проектной документации и проведение инженерных изысканий, выполняемых для подготовки такой проектной документации, либо средства бюджета округа на условиях </w:t>
      </w:r>
      <w:proofErr w:type="spellStart"/>
      <w:r w:rsidRPr="004B29B7">
        <w:rPr>
          <w:rFonts w:ascii="Arial" w:eastAsia="Times New Roman" w:hAnsi="Arial" w:cs="Arial"/>
          <w:sz w:val="24"/>
          <w:szCs w:val="24"/>
          <w:lang w:eastAsia="ru-RU"/>
        </w:rPr>
        <w:t>софинансирования</w:t>
      </w:r>
      <w:proofErr w:type="spellEnd"/>
      <w:r w:rsidRPr="004B29B7">
        <w:rPr>
          <w:rFonts w:ascii="Arial" w:eastAsia="Times New Roman" w:hAnsi="Arial" w:cs="Arial"/>
          <w:sz w:val="24"/>
          <w:szCs w:val="24"/>
          <w:lang w:eastAsia="ru-RU"/>
        </w:rPr>
        <w:t xml:space="preserve"> на реализацию инвестиционных проектов, проектная документация по которым будет разработана без использования средств бюджета округа;</w:t>
      </w:r>
    </w:p>
    <w:p w:rsidR="00796D2B" w:rsidRPr="004B29B7" w:rsidRDefault="00796D2B" w:rsidP="00EB61B4">
      <w:pPr>
        <w:widowControl w:val="0"/>
        <w:spacing w:after="0" w:line="240" w:lineRule="auto"/>
        <w:ind w:firstLine="567"/>
        <w:jc w:val="both"/>
        <w:rPr>
          <w:rFonts w:ascii="Arial" w:eastAsia="Times New Roman" w:hAnsi="Arial" w:cs="Arial"/>
          <w:sz w:val="24"/>
          <w:szCs w:val="24"/>
          <w:lang w:eastAsia="ru-RU"/>
        </w:rPr>
      </w:pPr>
      <w:bookmarkStart w:id="8" w:name="P91"/>
      <w:bookmarkEnd w:id="8"/>
      <w:r w:rsidRPr="004B29B7">
        <w:rPr>
          <w:rFonts w:ascii="Arial" w:eastAsia="Times New Roman" w:hAnsi="Arial" w:cs="Arial"/>
          <w:sz w:val="24"/>
          <w:szCs w:val="24"/>
          <w:lang w:eastAsia="ru-RU"/>
        </w:rPr>
        <w:t>11) обоснование невозможности или нецелесообразности применения типовой проектной документации на объект капитального строительства, аналогичный по назначению и проектной мощности, природным и иным условиям территории, на которой планируется осуществлять строительство.</w:t>
      </w:r>
    </w:p>
    <w:p w:rsidR="00796D2B" w:rsidRPr="004B29B7" w:rsidRDefault="00796D2B" w:rsidP="00EB61B4">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 xml:space="preserve">8. </w:t>
      </w:r>
      <w:bookmarkEnd w:id="6"/>
      <w:bookmarkEnd w:id="7"/>
      <w:r w:rsidRPr="004B29B7">
        <w:rPr>
          <w:rFonts w:ascii="Arial" w:eastAsia="Times New Roman" w:hAnsi="Arial" w:cs="Arial"/>
          <w:sz w:val="24"/>
          <w:szCs w:val="24"/>
          <w:lang w:eastAsia="ru-RU"/>
        </w:rPr>
        <w:t xml:space="preserve">Проверка инвестиционных проектов по качественному критерию, </w:t>
      </w:r>
      <w:r w:rsidRPr="004B29B7">
        <w:rPr>
          <w:rFonts w:ascii="Arial" w:eastAsia="Times New Roman" w:hAnsi="Arial" w:cs="Arial"/>
          <w:sz w:val="24"/>
          <w:szCs w:val="24"/>
          <w:lang w:eastAsia="ru-RU"/>
        </w:rPr>
        <w:lastRenderedPageBreak/>
        <w:t>указанному в подпункте 9 пункта 7 настоящих Правил, в отношении объектов капитального строительства осуществляется путем сравнения инвестиционных проектов с аналогичными инвестиционными проектами (далее - проекты-аналоги).</w:t>
      </w:r>
    </w:p>
    <w:p w:rsidR="00796D2B" w:rsidRPr="004B29B7" w:rsidRDefault="00796D2B" w:rsidP="003B3692">
      <w:pPr>
        <w:widowControl w:val="0"/>
        <w:spacing w:after="0" w:line="240" w:lineRule="auto"/>
        <w:ind w:firstLine="567"/>
        <w:jc w:val="both"/>
        <w:rPr>
          <w:rFonts w:ascii="Arial" w:eastAsia="Times New Roman" w:hAnsi="Arial" w:cs="Arial"/>
          <w:sz w:val="24"/>
          <w:szCs w:val="24"/>
          <w:lang w:eastAsia="ru-RU"/>
        </w:rPr>
      </w:pPr>
      <w:bookmarkStart w:id="9" w:name="P87"/>
      <w:bookmarkEnd w:id="9"/>
      <w:r w:rsidRPr="004B29B7">
        <w:rPr>
          <w:rFonts w:ascii="Arial" w:eastAsia="Times New Roman" w:hAnsi="Arial" w:cs="Arial"/>
          <w:sz w:val="24"/>
          <w:szCs w:val="24"/>
          <w:lang w:eastAsia="ru-RU"/>
        </w:rPr>
        <w:t>Для проведения проверки инвестиционного проекта заявителю необходимо представить документально подтвержденные сведения о проектах - аналогах, реализуемых (реализованных) на территории Округа, Ставропольского края или Российской Федерации в схожих с рассматриваемым инвестиционным проектом климатических, геологических и сейсмических условиях.</w:t>
      </w:r>
    </w:p>
    <w:p w:rsidR="00796D2B" w:rsidRPr="004B29B7" w:rsidRDefault="00796D2B" w:rsidP="003B3692">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При выборе проекта-аналога должно обеспечиваться максимальное совпадение характеристик объекта капитального строительства, создаваемого в соответствии с инвестиционным проектом, и характеристик объекта капитального строительства, созданного в соответствии с проектом-аналогом, по функциональному назначению, проектной мощности и (или) по конструктивным и объемно-планировочным решениям.</w:t>
      </w:r>
    </w:p>
    <w:p w:rsidR="00796D2B" w:rsidRPr="004B29B7" w:rsidRDefault="00796D2B" w:rsidP="003B3692">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В случае если рассматриваемый инвестиционный проект состоит из нескольких самостоятельных объектов капитального строительства (отдельных этапов строительства, реконструкции объектов капитального строительства), допускается представление отдельных проектов-аналогов для каждого объекта капитального строительства (этапа строительства, реконструкции), входящего в состав рассматриваемого инвестиционного проекта.</w:t>
      </w:r>
    </w:p>
    <w:p w:rsidR="00796D2B" w:rsidRPr="004B29B7" w:rsidRDefault="00796D2B" w:rsidP="003B3692">
      <w:pPr>
        <w:widowControl w:val="0"/>
        <w:spacing w:after="0" w:line="240" w:lineRule="auto"/>
        <w:ind w:firstLine="567"/>
        <w:jc w:val="both"/>
        <w:rPr>
          <w:rFonts w:ascii="Arial" w:eastAsia="Times New Roman" w:hAnsi="Arial" w:cs="Arial"/>
          <w:sz w:val="24"/>
          <w:szCs w:val="24"/>
          <w:lang w:eastAsia="ru-RU"/>
        </w:rPr>
      </w:pPr>
      <w:proofErr w:type="gramStart"/>
      <w:r w:rsidRPr="004B29B7">
        <w:rPr>
          <w:rFonts w:ascii="Arial" w:eastAsia="Times New Roman" w:hAnsi="Arial" w:cs="Arial"/>
          <w:sz w:val="24"/>
          <w:szCs w:val="24"/>
          <w:lang w:eastAsia="ru-RU"/>
        </w:rPr>
        <w:t>В случае отсутствия проектов-аналогов, соответствующих требованиям, предусмотренным абзацами вторым и третьим настоящего пункта, в качестве проекта-аналога могут быть представлены документально подтвержденные сведения о проекте, имеющем положительное заключение государственной экспертизы проектной документации (в том числе в части проверки достоверности определения сметной стоимости объектов капитального строительства), из которого могут быть исключены или в который могут быть добавлены виды и комплексы работ, затраты</w:t>
      </w:r>
      <w:proofErr w:type="gramEnd"/>
      <w:r w:rsidRPr="004B29B7">
        <w:rPr>
          <w:rFonts w:ascii="Arial" w:eastAsia="Times New Roman" w:hAnsi="Arial" w:cs="Arial"/>
          <w:sz w:val="24"/>
          <w:szCs w:val="24"/>
          <w:lang w:eastAsia="ru-RU"/>
        </w:rPr>
        <w:t xml:space="preserve"> на приобретение и монтаж машин и оборудования в целях максимального приближения его характеристик к характеристикам рассматриваемого инвестиционного проекта. </w:t>
      </w:r>
      <w:proofErr w:type="gramStart"/>
      <w:r w:rsidRPr="004B29B7">
        <w:rPr>
          <w:rFonts w:ascii="Arial" w:eastAsia="Times New Roman" w:hAnsi="Arial" w:cs="Arial"/>
          <w:sz w:val="24"/>
          <w:szCs w:val="24"/>
          <w:lang w:eastAsia="ru-RU"/>
        </w:rPr>
        <w:t>При этом в случае если затраты на приобретение и монтаж машин и оборудования не могут быть подтверждены проектом-аналогом, допускается представление общедоступной информации о рыночных ценах поставки и монтажа идентичных машин и оборудования, соответствующей требованиям части 18 статьи 22 Федерального закона «О контрактной системе в сфере закупок товаров, работ, услуг для обеспечения государственных и муниципальных нужд».</w:t>
      </w:r>
      <w:proofErr w:type="gramEnd"/>
    </w:p>
    <w:p w:rsidR="00796D2B" w:rsidRPr="004B29B7" w:rsidRDefault="00796D2B" w:rsidP="003B3692">
      <w:pPr>
        <w:widowControl w:val="0"/>
        <w:spacing w:after="0" w:line="240" w:lineRule="auto"/>
        <w:ind w:firstLine="567"/>
        <w:jc w:val="both"/>
        <w:rPr>
          <w:rFonts w:ascii="Arial" w:eastAsia="Times New Roman" w:hAnsi="Arial" w:cs="Arial"/>
          <w:sz w:val="24"/>
          <w:szCs w:val="24"/>
          <w:lang w:eastAsia="ru-RU"/>
        </w:rPr>
      </w:pPr>
      <w:proofErr w:type="gramStart"/>
      <w:r w:rsidRPr="004B29B7">
        <w:rPr>
          <w:rFonts w:ascii="Arial" w:eastAsia="Times New Roman" w:hAnsi="Arial" w:cs="Arial"/>
          <w:sz w:val="24"/>
          <w:szCs w:val="24"/>
          <w:lang w:eastAsia="ru-RU"/>
        </w:rPr>
        <w:t>Проверка инвестиционных проектов по качественному критерию, указанному в подпункте 9 пункта 7 настоящих Правил, в отношении приобретаемых объектов недвижимого имущества осуществляется путем оценки обоснования необходимости предполагаемого приобретения объекта недвижимого имущества, строительство которого было осуществлено с использованием дорогостоящих строительных материалов, художественных изделий для отделки интерьеров и фасада, дорогостоящих машин и оборудования в соответствии с Методикой.</w:t>
      </w:r>
      <w:proofErr w:type="gramEnd"/>
    </w:p>
    <w:p w:rsidR="00796D2B" w:rsidRPr="004B29B7" w:rsidRDefault="00796D2B" w:rsidP="003B3692">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Качественный критерий, указанный в подпункте 9 пункта 7 настоящих Правил, не применяется к инвестиционным проектам, в которых не используются дорогостоящие строительные материалы, художественные изделия для отделки интерьеров и фасада, дорогостоящие машины и оборудование.</w:t>
      </w:r>
    </w:p>
    <w:p w:rsidR="00796D2B" w:rsidRPr="004B29B7" w:rsidRDefault="00796D2B" w:rsidP="003B3692">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Качественный критерий, указанный в подпункте 10 пункта 7 настоящих Правил, не применяется в отношении приобретаемых объектов недвижимого имущества.</w:t>
      </w:r>
    </w:p>
    <w:p w:rsidR="00796D2B" w:rsidRPr="004B29B7" w:rsidRDefault="00796D2B" w:rsidP="00985DB1">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Качественный критерий, указанный в подпункте 11 пункта 7 настоящих Правил, не применяется:</w:t>
      </w:r>
    </w:p>
    <w:p w:rsidR="00796D2B" w:rsidRPr="004B29B7" w:rsidRDefault="00796D2B" w:rsidP="00985DB1">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lastRenderedPageBreak/>
        <w:t>в отношении объектов капитального строительства, по которым подготовка обоснования инвестиций в соответствии с законодательством Российской Федерации является обязательной;</w:t>
      </w:r>
    </w:p>
    <w:p w:rsidR="00796D2B" w:rsidRPr="004B29B7" w:rsidRDefault="00796D2B" w:rsidP="00985DB1">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в отношении инвестиционных проектов, по которым проектная документация разработана (будет разработана) с использованием типовой проектной документации, при этом заявителем представляется документальное подтверждение об использовании типовой проектной документации;</w:t>
      </w:r>
    </w:p>
    <w:p w:rsidR="00796D2B" w:rsidRPr="004B29B7" w:rsidRDefault="00796D2B" w:rsidP="00985DB1">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в отношении приобретаемых объектов недвижимого имущества.</w:t>
      </w:r>
    </w:p>
    <w:p w:rsidR="00796D2B" w:rsidRPr="004B29B7" w:rsidRDefault="00796D2B" w:rsidP="00985DB1">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9. Инвестиционные проекты, соответствующие качественным критериям, подлежат дальнейшей проверке на основе следующих количественных критериев:</w:t>
      </w:r>
    </w:p>
    <w:p w:rsidR="00796D2B" w:rsidRPr="004B29B7" w:rsidRDefault="00796D2B" w:rsidP="00985DB1">
      <w:pPr>
        <w:widowControl w:val="0"/>
        <w:spacing w:after="0" w:line="240" w:lineRule="auto"/>
        <w:ind w:firstLine="567"/>
        <w:jc w:val="both"/>
        <w:rPr>
          <w:rFonts w:ascii="Arial" w:eastAsia="Times New Roman" w:hAnsi="Arial" w:cs="Arial"/>
          <w:sz w:val="24"/>
          <w:szCs w:val="24"/>
          <w:lang w:eastAsia="ru-RU"/>
        </w:rPr>
      </w:pPr>
      <w:bookmarkStart w:id="10" w:name="P94"/>
      <w:bookmarkEnd w:id="10"/>
      <w:r w:rsidRPr="004B29B7">
        <w:rPr>
          <w:rFonts w:ascii="Arial" w:eastAsia="Times New Roman" w:hAnsi="Arial" w:cs="Arial"/>
          <w:sz w:val="24"/>
          <w:szCs w:val="24"/>
          <w:lang w:eastAsia="ru-RU"/>
        </w:rPr>
        <w:t>1) значения количественных показателей (значение количественного показателя) результатов реализации инвестиционного проекта;</w:t>
      </w:r>
    </w:p>
    <w:p w:rsidR="00796D2B" w:rsidRPr="004B29B7" w:rsidRDefault="00796D2B" w:rsidP="00985DB1">
      <w:pPr>
        <w:widowControl w:val="0"/>
        <w:spacing w:after="0" w:line="240" w:lineRule="auto"/>
        <w:ind w:firstLine="567"/>
        <w:jc w:val="both"/>
        <w:rPr>
          <w:rFonts w:ascii="Arial" w:eastAsia="Times New Roman" w:hAnsi="Arial" w:cs="Arial"/>
          <w:sz w:val="24"/>
          <w:szCs w:val="24"/>
          <w:lang w:eastAsia="ru-RU"/>
        </w:rPr>
      </w:pPr>
      <w:proofErr w:type="gramStart"/>
      <w:r w:rsidRPr="004B29B7">
        <w:rPr>
          <w:rFonts w:ascii="Arial" w:eastAsia="Times New Roman" w:hAnsi="Arial" w:cs="Arial"/>
          <w:sz w:val="24"/>
          <w:szCs w:val="24"/>
          <w:lang w:eastAsia="ru-RU"/>
        </w:rPr>
        <w:t>2) отношение сметной стоимости или предполагаемой (предельной) стоимости объекта капитального строительства и (или) предполагаемой (предельной) стоимости приобретаемого объекта недвижимого имущества, в рамках реализации инвестиционного проекта, к значениям количественных показателей (значению количественного показателя) результатов реализации инвестиционного проекта;</w:t>
      </w:r>
      <w:proofErr w:type="gramEnd"/>
    </w:p>
    <w:p w:rsidR="00796D2B" w:rsidRPr="004B29B7" w:rsidRDefault="00796D2B" w:rsidP="00985DB1">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3) оценка вклада инвестиционного проекта в достижение целей и задач регионального проекта и (или) государственной программы (в случае реализации инвестиционного проекта в рамках регионального проекта и (или) государственной программы);</w:t>
      </w:r>
    </w:p>
    <w:p w:rsidR="00796D2B" w:rsidRPr="004B29B7" w:rsidRDefault="00796D2B" w:rsidP="00985DB1">
      <w:pPr>
        <w:widowControl w:val="0"/>
        <w:spacing w:after="0" w:line="240" w:lineRule="auto"/>
        <w:ind w:firstLine="567"/>
        <w:jc w:val="both"/>
        <w:rPr>
          <w:rFonts w:ascii="Arial" w:eastAsia="Times New Roman" w:hAnsi="Arial" w:cs="Arial"/>
          <w:sz w:val="24"/>
          <w:szCs w:val="24"/>
          <w:lang w:eastAsia="ru-RU"/>
        </w:rPr>
      </w:pPr>
      <w:proofErr w:type="gramStart"/>
      <w:r w:rsidRPr="004B29B7">
        <w:rPr>
          <w:rFonts w:ascii="Arial" w:eastAsia="Times New Roman" w:hAnsi="Arial" w:cs="Arial"/>
          <w:sz w:val="24"/>
          <w:szCs w:val="24"/>
          <w:lang w:eastAsia="ru-RU"/>
        </w:rPr>
        <w:t>4) наличие потребителей продукции (услуг), производимой (оказываемых) в результате реализации инвестиционного проекта, в количестве, достаточном для обеспечения проектируемого (нормативного) уровня использования проектной мощности объекта капитального строительства и (или) мощности приобретаемого объекта недвижимого имущества;</w:t>
      </w:r>
      <w:proofErr w:type="gramEnd"/>
    </w:p>
    <w:p w:rsidR="00796D2B" w:rsidRPr="004B29B7" w:rsidRDefault="00796D2B" w:rsidP="00985DB1">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5) отношение проектной мощности создаваемого (реконструируемого) объекта капитального строительства (мощности приобретаемого объекта недвижимого имущества) в рамках реализации инвестиционного проекта к мощности, необходимой для производства продукции (оказанию услуг) в объеме, предусмотренном для обеспечения муниципальных нужд;</w:t>
      </w:r>
    </w:p>
    <w:p w:rsidR="00796D2B" w:rsidRPr="004B29B7" w:rsidRDefault="00796D2B" w:rsidP="00985DB1">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6) обеспечение создаваемого объекта капитального строительства и (или) приобретаемого объекта недвижимого имущества в рамках реализации инвестиционного проекта инженерной и транспортной инфраструктурой в объемах, достаточных для реализации инвестиционного проекта.</w:t>
      </w:r>
    </w:p>
    <w:p w:rsidR="00796D2B" w:rsidRPr="004B29B7" w:rsidRDefault="00796D2B" w:rsidP="00985DB1">
      <w:pPr>
        <w:widowControl w:val="0"/>
        <w:spacing w:after="0" w:line="240" w:lineRule="auto"/>
        <w:ind w:firstLine="567"/>
        <w:jc w:val="both"/>
        <w:rPr>
          <w:rFonts w:ascii="Arial" w:eastAsia="Times New Roman" w:hAnsi="Arial" w:cs="Arial"/>
          <w:sz w:val="24"/>
          <w:szCs w:val="24"/>
          <w:lang w:eastAsia="ru-RU"/>
        </w:rPr>
      </w:pPr>
      <w:bookmarkStart w:id="11" w:name="P155"/>
      <w:bookmarkEnd w:id="11"/>
      <w:r w:rsidRPr="004B29B7">
        <w:rPr>
          <w:rFonts w:ascii="Arial" w:eastAsia="Times New Roman" w:hAnsi="Arial" w:cs="Arial"/>
          <w:sz w:val="24"/>
          <w:szCs w:val="24"/>
          <w:lang w:eastAsia="ru-RU"/>
        </w:rPr>
        <w:t>10. Проверка инвестиционных проектов по количественному критерию, указанному в подпункте 2 пункта 9 настоящих Правил, в отношении объектов капитального строительства осуществляется путем сравнения стоимости инвестиционного проекта с проектами-аналогами, выбор которых осуществляется в соответствии с абзацами вторым и третьим пункта 8 настоящих Правил.</w:t>
      </w:r>
    </w:p>
    <w:p w:rsidR="00796D2B" w:rsidRPr="004B29B7" w:rsidRDefault="00796D2B" w:rsidP="00985DB1">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 xml:space="preserve">Проверка инвестиционных проектов по количественному критерию, указанному в подпункте 2 пункта 9 настоящих Правил, в отношении приобретаемых объектов недвижимого имущества осуществляется путем определения рыночной стоимости аналогичных объектов недвижимого имущества (далее - объекты-аналоги). </w:t>
      </w:r>
      <w:proofErr w:type="gramStart"/>
      <w:r w:rsidRPr="004B29B7">
        <w:rPr>
          <w:rFonts w:ascii="Arial" w:eastAsia="Times New Roman" w:hAnsi="Arial" w:cs="Arial"/>
          <w:sz w:val="24"/>
          <w:szCs w:val="24"/>
          <w:lang w:eastAsia="ru-RU"/>
        </w:rPr>
        <w:t xml:space="preserve">В качестве объектов-аналогов используются объекты недвижимого имущества, которые относятся к одному с планируемым к приобретению сегменту рынка и сопоставимы с ним по </w:t>
      </w:r>
      <w:proofErr w:type="spellStart"/>
      <w:r w:rsidRPr="004B29B7">
        <w:rPr>
          <w:rFonts w:ascii="Arial" w:eastAsia="Times New Roman" w:hAnsi="Arial" w:cs="Arial"/>
          <w:sz w:val="24"/>
          <w:szCs w:val="24"/>
          <w:lang w:eastAsia="ru-RU"/>
        </w:rPr>
        <w:t>ценообразующим</w:t>
      </w:r>
      <w:proofErr w:type="spellEnd"/>
      <w:r w:rsidRPr="004B29B7">
        <w:rPr>
          <w:rFonts w:ascii="Arial" w:eastAsia="Times New Roman" w:hAnsi="Arial" w:cs="Arial"/>
          <w:sz w:val="24"/>
          <w:szCs w:val="24"/>
          <w:lang w:eastAsia="ru-RU"/>
        </w:rPr>
        <w:t xml:space="preserve"> факторам.</w:t>
      </w:r>
      <w:proofErr w:type="gramEnd"/>
    </w:p>
    <w:p w:rsidR="00796D2B" w:rsidRPr="004B29B7" w:rsidRDefault="00796D2B" w:rsidP="00985DB1">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При выборе объекта-аналога должно обеспечиваться максимальное совпадение характеристик планируемого к приобретению объекта недвижимого имущества и объектов-аналогов по следующим элементам сравнения:</w:t>
      </w:r>
    </w:p>
    <w:p w:rsidR="00796D2B" w:rsidRPr="004B29B7" w:rsidRDefault="00796D2B" w:rsidP="00985DB1">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lastRenderedPageBreak/>
        <w:t>передаваемые имущественные права, ограничения (обременения) этих прав;</w:t>
      </w:r>
    </w:p>
    <w:p w:rsidR="00796D2B" w:rsidRPr="004B29B7" w:rsidRDefault="00796D2B" w:rsidP="00985DB1">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условия финансирования состоявшейся или предполагаемой сделки (вид оплаты, условия кредитования и иные условия);</w:t>
      </w:r>
    </w:p>
    <w:p w:rsidR="00796D2B" w:rsidRPr="004B29B7" w:rsidRDefault="00796D2B" w:rsidP="00985DB1">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условия рынка (изменения цен за период между датами сделки и сравнения, скидки к ценам предложений и иные условия);</w:t>
      </w:r>
    </w:p>
    <w:p w:rsidR="00796D2B" w:rsidRPr="004B29B7" w:rsidRDefault="00796D2B" w:rsidP="00985DB1">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вид использования и (или) зонирование;</w:t>
      </w:r>
    </w:p>
    <w:p w:rsidR="00796D2B" w:rsidRPr="004B29B7" w:rsidRDefault="00796D2B" w:rsidP="00985DB1">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местоположение объекта-аналога;</w:t>
      </w:r>
    </w:p>
    <w:p w:rsidR="00796D2B" w:rsidRPr="004B29B7" w:rsidRDefault="00796D2B" w:rsidP="00985DB1">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физические характеристики объекта-аналога, в том числе свойства земельного участка, состояние объектов-аналогов, соотношение площади земельного участка и площади его застройки.</w:t>
      </w:r>
    </w:p>
    <w:p w:rsidR="00796D2B" w:rsidRPr="004B29B7" w:rsidRDefault="00796D2B" w:rsidP="00985DB1">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11. Инвестиционные проекты, прошедшие проверку на основе качественных и количественных критериев, подлежат дальнейшей проверке на основе интегральной оценки в соответствии с Методикой.</w:t>
      </w:r>
    </w:p>
    <w:p w:rsidR="00796D2B" w:rsidRPr="004B29B7" w:rsidRDefault="00796D2B" w:rsidP="004B29B7">
      <w:pPr>
        <w:widowControl w:val="0"/>
        <w:spacing w:after="0" w:line="240" w:lineRule="auto"/>
        <w:ind w:firstLine="709"/>
        <w:jc w:val="both"/>
        <w:rPr>
          <w:rFonts w:ascii="Arial" w:eastAsia="Times New Roman" w:hAnsi="Arial" w:cs="Arial"/>
          <w:sz w:val="24"/>
          <w:szCs w:val="24"/>
          <w:lang w:eastAsia="ru-RU"/>
        </w:rPr>
      </w:pPr>
    </w:p>
    <w:p w:rsidR="00796D2B" w:rsidRPr="00985DB1" w:rsidRDefault="00796D2B" w:rsidP="004B29B7">
      <w:pPr>
        <w:widowControl w:val="0"/>
        <w:spacing w:after="0" w:line="240" w:lineRule="auto"/>
        <w:ind w:firstLine="709"/>
        <w:jc w:val="center"/>
        <w:outlineLvl w:val="1"/>
        <w:rPr>
          <w:rFonts w:ascii="Arial" w:eastAsia="Times New Roman" w:hAnsi="Arial" w:cs="Arial"/>
          <w:b/>
          <w:sz w:val="30"/>
          <w:szCs w:val="30"/>
          <w:lang w:eastAsia="ru-RU"/>
        </w:rPr>
      </w:pPr>
      <w:r w:rsidRPr="00985DB1">
        <w:rPr>
          <w:rFonts w:ascii="Arial" w:eastAsia="Times New Roman" w:hAnsi="Arial" w:cs="Arial"/>
          <w:b/>
          <w:sz w:val="30"/>
          <w:szCs w:val="30"/>
          <w:lang w:eastAsia="ru-RU"/>
        </w:rPr>
        <w:t>III. Порядок проведения проверки инвестиционных проектов</w:t>
      </w:r>
    </w:p>
    <w:p w:rsidR="00796D2B" w:rsidRPr="004B29B7" w:rsidRDefault="00796D2B" w:rsidP="004B29B7">
      <w:pPr>
        <w:widowControl w:val="0"/>
        <w:spacing w:after="0" w:line="240" w:lineRule="auto"/>
        <w:ind w:firstLine="709"/>
        <w:jc w:val="both"/>
        <w:rPr>
          <w:rFonts w:ascii="Arial" w:eastAsia="Times New Roman" w:hAnsi="Arial" w:cs="Arial"/>
          <w:sz w:val="24"/>
          <w:szCs w:val="24"/>
          <w:lang w:eastAsia="ru-RU"/>
        </w:rPr>
      </w:pPr>
    </w:p>
    <w:p w:rsidR="00796D2B" w:rsidRPr="004B29B7" w:rsidRDefault="00796D2B" w:rsidP="00985DB1">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12. Для проведения проверки инвестиционных проектов заявители представляют в отдел экономического развития подписанные руководителем заявителя (уполномоченным лицом) следующие документы:</w:t>
      </w:r>
    </w:p>
    <w:p w:rsidR="00796D2B" w:rsidRPr="004B29B7" w:rsidRDefault="00796D2B" w:rsidP="00985DB1">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1) заявление на проведение проверки инвестиционных проектов по форме согласно приложению 1 к настоящим Правилам;</w:t>
      </w:r>
    </w:p>
    <w:p w:rsidR="00796D2B" w:rsidRPr="004B29B7" w:rsidRDefault="00796D2B" w:rsidP="00985DB1">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2) паспорт инвестиционного проекта, по форме согласно приложению 2 к настоящим Правилам;</w:t>
      </w:r>
    </w:p>
    <w:p w:rsidR="00796D2B" w:rsidRPr="004B29B7" w:rsidRDefault="00796D2B" w:rsidP="00985DB1">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3) обоснование экономической целесообразности осуществления капитальных вложений, содержащее информацию, указанную в пункте 14 настоящих Правил;</w:t>
      </w:r>
    </w:p>
    <w:p w:rsidR="00796D2B" w:rsidRPr="004B29B7" w:rsidRDefault="00796D2B" w:rsidP="00985DB1">
      <w:pPr>
        <w:widowControl w:val="0"/>
        <w:spacing w:after="0" w:line="240" w:lineRule="auto"/>
        <w:ind w:firstLine="567"/>
        <w:jc w:val="both"/>
        <w:rPr>
          <w:rFonts w:ascii="Arial" w:eastAsia="Times New Roman" w:hAnsi="Arial" w:cs="Arial"/>
          <w:sz w:val="24"/>
          <w:szCs w:val="24"/>
          <w:lang w:eastAsia="ru-RU"/>
        </w:rPr>
      </w:pPr>
      <w:bookmarkStart w:id="12" w:name="P116"/>
      <w:bookmarkStart w:id="13" w:name="P190"/>
      <w:bookmarkEnd w:id="12"/>
      <w:bookmarkEnd w:id="13"/>
      <w:r w:rsidRPr="004B29B7">
        <w:rPr>
          <w:rFonts w:ascii="Arial" w:eastAsia="Times New Roman" w:hAnsi="Arial" w:cs="Arial"/>
          <w:sz w:val="24"/>
          <w:szCs w:val="24"/>
          <w:lang w:eastAsia="ru-RU"/>
        </w:rPr>
        <w:t>4) копия задания застройщика или технического заказчика на проектирование объекта капитального строительства, строительство, реконструкцию, капитальный ремонт которого осуществляется с привлечением средств бюджетной системы Российской Федерации, подготовленного по форме, утвержденной Министерством строительства и жилищно-коммунального хозяйства Российской Федерации;</w:t>
      </w:r>
    </w:p>
    <w:p w:rsidR="00796D2B" w:rsidRPr="004B29B7" w:rsidRDefault="00796D2B" w:rsidP="00985DB1">
      <w:pPr>
        <w:widowControl w:val="0"/>
        <w:spacing w:after="0" w:line="240" w:lineRule="auto"/>
        <w:ind w:firstLine="567"/>
        <w:jc w:val="both"/>
        <w:rPr>
          <w:rFonts w:ascii="Arial" w:eastAsia="Times New Roman" w:hAnsi="Arial" w:cs="Arial"/>
          <w:sz w:val="24"/>
          <w:szCs w:val="24"/>
          <w:lang w:eastAsia="ru-RU"/>
        </w:rPr>
      </w:pPr>
      <w:bookmarkStart w:id="14" w:name="P117"/>
      <w:bookmarkEnd w:id="14"/>
      <w:r w:rsidRPr="004B29B7">
        <w:rPr>
          <w:rFonts w:ascii="Arial" w:eastAsia="Times New Roman" w:hAnsi="Arial" w:cs="Arial"/>
          <w:sz w:val="24"/>
          <w:szCs w:val="24"/>
          <w:lang w:eastAsia="ru-RU"/>
        </w:rPr>
        <w:t>5) заверенные в установленном порядке копии следующих документов:</w:t>
      </w:r>
    </w:p>
    <w:p w:rsidR="00796D2B" w:rsidRPr="004B29B7" w:rsidRDefault="00796D2B" w:rsidP="00985DB1">
      <w:pPr>
        <w:widowControl w:val="0"/>
        <w:spacing w:after="0" w:line="240" w:lineRule="auto"/>
        <w:ind w:firstLine="567"/>
        <w:jc w:val="both"/>
        <w:rPr>
          <w:rFonts w:ascii="Arial" w:eastAsia="Times New Roman" w:hAnsi="Arial" w:cs="Arial"/>
          <w:sz w:val="24"/>
          <w:szCs w:val="24"/>
          <w:lang w:eastAsia="ru-RU"/>
        </w:rPr>
      </w:pPr>
      <w:bookmarkStart w:id="15" w:name="P118"/>
      <w:bookmarkStart w:id="16" w:name="P193"/>
      <w:bookmarkEnd w:id="15"/>
      <w:bookmarkEnd w:id="16"/>
      <w:proofErr w:type="gramStart"/>
      <w:r w:rsidRPr="004B29B7">
        <w:rPr>
          <w:rFonts w:ascii="Arial" w:eastAsia="Times New Roman" w:hAnsi="Arial" w:cs="Arial"/>
          <w:sz w:val="24"/>
          <w:szCs w:val="24"/>
          <w:lang w:eastAsia="ru-RU"/>
        </w:rPr>
        <w:t>правоустанавливающие и (или) право удостоверяющие документы на земельный участок, на котором будет располагаться (располагается) объект капитального строительства в рамках реализации инвестиционного проекта (за исключением земельного участка, на который выдано разрешение на использование земельного участка без его предоставления и установления сервитута), или решение управления имущественных и земельных отношений администрации Грачевского муниципального округа Ставропольского края о предварительном согласовании предоставления земельного участка по</w:t>
      </w:r>
      <w:proofErr w:type="gramEnd"/>
      <w:r w:rsidRPr="004B29B7">
        <w:rPr>
          <w:rFonts w:ascii="Arial" w:eastAsia="Times New Roman" w:hAnsi="Arial" w:cs="Arial"/>
          <w:sz w:val="24"/>
          <w:szCs w:val="24"/>
          <w:lang w:eastAsia="ru-RU"/>
        </w:rPr>
        <w:t xml:space="preserve"> вновь начинаемому объекту капитального строительства, по которому не имеется проектной документации, утвержденной в установленном порядке;</w:t>
      </w:r>
    </w:p>
    <w:p w:rsidR="00796D2B" w:rsidRPr="004B29B7" w:rsidRDefault="00796D2B" w:rsidP="00985DB1">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разрешение на использование земельного участка без его предоставления и установления сервитута (в случае если земельный участок используется без его предоставления и установления сервитута);</w:t>
      </w:r>
    </w:p>
    <w:p w:rsidR="00796D2B" w:rsidRPr="004B29B7" w:rsidRDefault="00796D2B" w:rsidP="00985DB1">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положительное заключение государственной экспертизы проектной документации на объект капитального строительства и положительное заключение государственной экспертизы результатов инженерных изысканий, выполняемых для подготовки такой проектной документации в случае, если проведение государственной экспертизы в соответствии с законодательством Российской Федерации является обязательным;</w:t>
      </w:r>
    </w:p>
    <w:p w:rsidR="00796D2B" w:rsidRPr="004B29B7" w:rsidRDefault="00796D2B" w:rsidP="004E0DAB">
      <w:pPr>
        <w:widowControl w:val="0"/>
        <w:spacing w:after="0" w:line="240" w:lineRule="auto"/>
        <w:ind w:firstLine="567"/>
        <w:jc w:val="both"/>
        <w:rPr>
          <w:rFonts w:ascii="Arial" w:eastAsia="Times New Roman" w:hAnsi="Arial" w:cs="Arial"/>
          <w:sz w:val="24"/>
          <w:szCs w:val="24"/>
          <w:lang w:eastAsia="ru-RU"/>
        </w:rPr>
      </w:pPr>
      <w:bookmarkStart w:id="17" w:name="P120"/>
      <w:bookmarkEnd w:id="17"/>
      <w:r w:rsidRPr="004B29B7">
        <w:rPr>
          <w:rFonts w:ascii="Arial" w:eastAsia="Times New Roman" w:hAnsi="Arial" w:cs="Arial"/>
          <w:sz w:val="24"/>
          <w:szCs w:val="24"/>
          <w:lang w:eastAsia="ru-RU"/>
        </w:rPr>
        <w:lastRenderedPageBreak/>
        <w:t>документально подтвержденные сведения об объектах-аналогах (в отношении объектов недвижимого имущества);</w:t>
      </w:r>
    </w:p>
    <w:p w:rsidR="00796D2B" w:rsidRPr="004B29B7" w:rsidRDefault="00796D2B" w:rsidP="004E0DAB">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6) отчет об оценке приобретаемого объекта недвижимого имущества (в отношении объектов недвижимого имущества);</w:t>
      </w:r>
    </w:p>
    <w:p w:rsidR="00796D2B" w:rsidRPr="004B29B7" w:rsidRDefault="00796D2B" w:rsidP="004E0DAB">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7) документальное подтверждение каждого участника реализации инвестиционного проекта об осуществлении финансирования (</w:t>
      </w:r>
      <w:proofErr w:type="spellStart"/>
      <w:r w:rsidRPr="004B29B7">
        <w:rPr>
          <w:rFonts w:ascii="Arial" w:eastAsia="Times New Roman" w:hAnsi="Arial" w:cs="Arial"/>
          <w:sz w:val="24"/>
          <w:szCs w:val="24"/>
          <w:lang w:eastAsia="ru-RU"/>
        </w:rPr>
        <w:t>софинансирования</w:t>
      </w:r>
      <w:proofErr w:type="spellEnd"/>
      <w:r w:rsidRPr="004B29B7">
        <w:rPr>
          <w:rFonts w:ascii="Arial" w:eastAsia="Times New Roman" w:hAnsi="Arial" w:cs="Arial"/>
          <w:sz w:val="24"/>
          <w:szCs w:val="24"/>
          <w:lang w:eastAsia="ru-RU"/>
        </w:rPr>
        <w:t>) этого инвестиционного проекта и планируемом размере его финансирования (</w:t>
      </w:r>
      <w:proofErr w:type="spellStart"/>
      <w:r w:rsidRPr="004B29B7">
        <w:rPr>
          <w:rFonts w:ascii="Arial" w:eastAsia="Times New Roman" w:hAnsi="Arial" w:cs="Arial"/>
          <w:sz w:val="24"/>
          <w:szCs w:val="24"/>
          <w:lang w:eastAsia="ru-RU"/>
        </w:rPr>
        <w:t>софинансирования</w:t>
      </w:r>
      <w:proofErr w:type="spellEnd"/>
      <w:r w:rsidRPr="004B29B7">
        <w:rPr>
          <w:rFonts w:ascii="Arial" w:eastAsia="Times New Roman" w:hAnsi="Arial" w:cs="Arial"/>
          <w:sz w:val="24"/>
          <w:szCs w:val="24"/>
          <w:lang w:eastAsia="ru-RU"/>
        </w:rPr>
        <w:t>);</w:t>
      </w:r>
    </w:p>
    <w:p w:rsidR="00796D2B" w:rsidRPr="004B29B7" w:rsidRDefault="00796D2B" w:rsidP="004E0DAB">
      <w:pPr>
        <w:widowControl w:val="0"/>
        <w:spacing w:after="0" w:line="240" w:lineRule="auto"/>
        <w:ind w:firstLine="567"/>
        <w:jc w:val="both"/>
        <w:rPr>
          <w:rFonts w:ascii="Arial" w:eastAsia="Times New Roman" w:hAnsi="Arial" w:cs="Arial"/>
          <w:sz w:val="24"/>
          <w:szCs w:val="24"/>
          <w:lang w:eastAsia="ru-RU"/>
        </w:rPr>
      </w:pPr>
      <w:bookmarkStart w:id="18" w:name="P228"/>
      <w:bookmarkEnd w:id="18"/>
      <w:r w:rsidRPr="004B29B7">
        <w:rPr>
          <w:rFonts w:ascii="Arial" w:eastAsia="Times New Roman" w:hAnsi="Arial" w:cs="Arial"/>
          <w:sz w:val="24"/>
          <w:szCs w:val="24"/>
          <w:lang w:eastAsia="ru-RU"/>
        </w:rPr>
        <w:t>8) результаты интегральной оценки инвестиционного проекта, проведенной заявителем в соответствии с Методикой;</w:t>
      </w:r>
    </w:p>
    <w:p w:rsidR="00796D2B" w:rsidRPr="004B29B7" w:rsidRDefault="00796D2B" w:rsidP="004E0DAB">
      <w:pPr>
        <w:widowControl w:val="0"/>
        <w:spacing w:after="0" w:line="240" w:lineRule="auto"/>
        <w:ind w:firstLine="567"/>
        <w:jc w:val="both"/>
        <w:rPr>
          <w:rFonts w:ascii="Arial" w:eastAsia="Times New Roman" w:hAnsi="Arial" w:cs="Arial"/>
          <w:sz w:val="24"/>
          <w:szCs w:val="24"/>
          <w:lang w:eastAsia="ru-RU"/>
        </w:rPr>
      </w:pPr>
      <w:bookmarkStart w:id="19" w:name="P230"/>
      <w:bookmarkEnd w:id="19"/>
      <w:r w:rsidRPr="004B29B7">
        <w:rPr>
          <w:rFonts w:ascii="Arial" w:eastAsia="Times New Roman" w:hAnsi="Arial" w:cs="Arial"/>
          <w:sz w:val="24"/>
          <w:szCs w:val="24"/>
          <w:lang w:eastAsia="ru-RU"/>
        </w:rPr>
        <w:t>9) обоснование невозможности или нецелесообразности применения типовой проектной документации на объект капитального строительства, аналогичный по назначению, проектной мощности, природным и иным условиям территории, на которой планируется осуществлять строительство, выданное заявителем;</w:t>
      </w:r>
    </w:p>
    <w:p w:rsidR="00796D2B" w:rsidRPr="004B29B7" w:rsidRDefault="00796D2B" w:rsidP="004E0DAB">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10) документально подтвержденные сведения о проекте-аналоге (реализуемом (реализованном) на территории Округа, Ставропольского края или Российской Федерации (в отношении объектов капитального строительства);</w:t>
      </w:r>
    </w:p>
    <w:p w:rsidR="00796D2B" w:rsidRPr="004B29B7" w:rsidRDefault="00796D2B" w:rsidP="004E0DAB">
      <w:pPr>
        <w:widowControl w:val="0"/>
        <w:spacing w:after="0" w:line="240" w:lineRule="auto"/>
        <w:ind w:firstLine="567"/>
        <w:jc w:val="both"/>
        <w:rPr>
          <w:rFonts w:ascii="Arial" w:eastAsia="Times New Roman" w:hAnsi="Arial" w:cs="Arial"/>
          <w:sz w:val="24"/>
          <w:szCs w:val="24"/>
          <w:lang w:eastAsia="ru-RU"/>
        </w:rPr>
      </w:pPr>
      <w:bookmarkStart w:id="20" w:name="P234"/>
      <w:bookmarkEnd w:id="20"/>
      <w:r w:rsidRPr="004B29B7">
        <w:rPr>
          <w:rFonts w:ascii="Arial" w:eastAsia="Times New Roman" w:hAnsi="Arial" w:cs="Arial"/>
          <w:sz w:val="24"/>
          <w:szCs w:val="24"/>
          <w:lang w:eastAsia="ru-RU"/>
        </w:rPr>
        <w:t>11) заключение технологического и ценового аудита обоснования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(в случае если проведение такого аудита предусмотрено законодательством Российской Федерации);</w:t>
      </w:r>
    </w:p>
    <w:p w:rsidR="00796D2B" w:rsidRPr="004B29B7" w:rsidRDefault="00796D2B" w:rsidP="004E0DAB">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12) иные документы, обосновывающие сведения, содержащиеся в документах, указанных в подпунктах 2-4 и 9 настоящего пункта (предполагаемая мощность объекта капитального строительства, предполагаемая (предельная) стоимость объекта капитального строительства, численность населения, проживающего на территории муниципального образования и другие сведения).</w:t>
      </w:r>
    </w:p>
    <w:p w:rsidR="00796D2B" w:rsidRPr="004B29B7" w:rsidRDefault="00796D2B" w:rsidP="004E0DAB">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Документы, указанные в абзаце четвертом подпункта 5 настоящего пункта,</w:t>
      </w:r>
      <w:r w:rsidRPr="004B29B7">
        <w:rPr>
          <w:rFonts w:ascii="Arial" w:eastAsia="Times New Roman" w:hAnsi="Arial" w:cs="Arial"/>
          <w:color w:val="FF0000"/>
          <w:sz w:val="24"/>
          <w:szCs w:val="24"/>
          <w:lang w:eastAsia="ru-RU"/>
        </w:rPr>
        <w:t xml:space="preserve"> </w:t>
      </w:r>
      <w:r w:rsidRPr="004B29B7">
        <w:rPr>
          <w:rFonts w:ascii="Arial" w:eastAsia="Times New Roman" w:hAnsi="Arial" w:cs="Arial"/>
          <w:sz w:val="24"/>
          <w:szCs w:val="24"/>
          <w:lang w:eastAsia="ru-RU"/>
        </w:rPr>
        <w:t>не представляются в отношении инвестиционных проектов, по которым подготавливается решение о предоставлении средств бюджета округа на подготовку проектной документации на объекты капитального строительства (включая проведение инженерных изысканий, выполняемых для подготовки такой проектной документации).</w:t>
      </w:r>
    </w:p>
    <w:p w:rsidR="00796D2B" w:rsidRPr="004B29B7" w:rsidRDefault="00796D2B" w:rsidP="004E0DAB">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 xml:space="preserve">Документы, указанные в подпункте 4, абзацах втором – четвертом подпункта 5, подпунктах 10-12 настоящего пункта, не представляются в отношении инвестиционных проектов, в </w:t>
      </w:r>
      <w:proofErr w:type="gramStart"/>
      <w:r w:rsidRPr="004B29B7">
        <w:rPr>
          <w:rFonts w:ascii="Arial" w:eastAsia="Times New Roman" w:hAnsi="Arial" w:cs="Arial"/>
          <w:sz w:val="24"/>
          <w:szCs w:val="24"/>
          <w:lang w:eastAsia="ru-RU"/>
        </w:rPr>
        <w:t>рамках</w:t>
      </w:r>
      <w:proofErr w:type="gramEnd"/>
      <w:r w:rsidRPr="004B29B7">
        <w:rPr>
          <w:rFonts w:ascii="Arial" w:eastAsia="Times New Roman" w:hAnsi="Arial" w:cs="Arial"/>
          <w:sz w:val="24"/>
          <w:szCs w:val="24"/>
          <w:lang w:eastAsia="ru-RU"/>
        </w:rPr>
        <w:t xml:space="preserve"> реализации которых планируется приобретение объектов недвижимого имущества.</w:t>
      </w:r>
    </w:p>
    <w:p w:rsidR="00796D2B" w:rsidRPr="004B29B7" w:rsidRDefault="00796D2B" w:rsidP="004E0DAB">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 xml:space="preserve">13. Для расчета интегральной оценки в отношении инвестиционных проектов, в </w:t>
      </w:r>
      <w:proofErr w:type="gramStart"/>
      <w:r w:rsidRPr="004B29B7">
        <w:rPr>
          <w:rFonts w:ascii="Arial" w:eastAsia="Times New Roman" w:hAnsi="Arial" w:cs="Arial"/>
          <w:sz w:val="24"/>
          <w:szCs w:val="24"/>
          <w:lang w:eastAsia="ru-RU"/>
        </w:rPr>
        <w:t>рамках</w:t>
      </w:r>
      <w:proofErr w:type="gramEnd"/>
      <w:r w:rsidRPr="004B29B7">
        <w:rPr>
          <w:rFonts w:ascii="Arial" w:eastAsia="Times New Roman" w:hAnsi="Arial" w:cs="Arial"/>
          <w:sz w:val="24"/>
          <w:szCs w:val="24"/>
          <w:lang w:eastAsia="ru-RU"/>
        </w:rPr>
        <w:t xml:space="preserve"> реализации которых планируется строительство (реконструкция, в том числе с элементами реставрации, техническое перевооружение) объектов капитального строительства и (или) приобретение объектов недвижимого имущества, указанных в подпунктах 3-5 пункта 3 настоящих Правил, заявителю представляются:</w:t>
      </w:r>
    </w:p>
    <w:p w:rsidR="00796D2B" w:rsidRPr="004B29B7" w:rsidRDefault="00796D2B" w:rsidP="004E0DAB">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юридическими лицами - документы, указанные в подпунктах 1-3, абзацах первом и третьим подпункта 5, подпунктах 7, 10 и 11 пункта 12 настоящих Правил, - в отношении объектов капитального строительства и документы, указанные в подпунктах 1-3, аб</w:t>
      </w:r>
      <w:bookmarkStart w:id="21" w:name="_Hlt84332347"/>
      <w:r w:rsidRPr="004B29B7">
        <w:rPr>
          <w:rFonts w:ascii="Arial" w:eastAsia="Times New Roman" w:hAnsi="Arial" w:cs="Arial"/>
          <w:sz w:val="24"/>
          <w:szCs w:val="24"/>
          <w:lang w:eastAsia="ru-RU"/>
        </w:rPr>
        <w:t>з</w:t>
      </w:r>
      <w:bookmarkEnd w:id="21"/>
      <w:r w:rsidRPr="004B29B7">
        <w:rPr>
          <w:rFonts w:ascii="Arial" w:eastAsia="Times New Roman" w:hAnsi="Arial" w:cs="Arial"/>
          <w:sz w:val="24"/>
          <w:szCs w:val="24"/>
          <w:lang w:eastAsia="ru-RU"/>
        </w:rPr>
        <w:t>а</w:t>
      </w:r>
      <w:bookmarkStart w:id="22" w:name="_Hlt84332399"/>
      <w:r w:rsidRPr="004B29B7">
        <w:rPr>
          <w:rFonts w:ascii="Arial" w:eastAsia="Times New Roman" w:hAnsi="Arial" w:cs="Arial"/>
          <w:sz w:val="24"/>
          <w:szCs w:val="24"/>
          <w:lang w:eastAsia="ru-RU"/>
        </w:rPr>
        <w:t>ц</w:t>
      </w:r>
      <w:bookmarkEnd w:id="22"/>
      <w:r w:rsidRPr="004B29B7">
        <w:rPr>
          <w:rFonts w:ascii="Arial" w:eastAsia="Times New Roman" w:hAnsi="Arial" w:cs="Arial"/>
          <w:sz w:val="24"/>
          <w:szCs w:val="24"/>
          <w:lang w:eastAsia="ru-RU"/>
        </w:rPr>
        <w:t>е четве</w:t>
      </w:r>
      <w:bookmarkStart w:id="23" w:name="_Hlt84332554"/>
      <w:r w:rsidRPr="004B29B7">
        <w:rPr>
          <w:rFonts w:ascii="Arial" w:eastAsia="Times New Roman" w:hAnsi="Arial" w:cs="Arial"/>
          <w:sz w:val="24"/>
          <w:szCs w:val="24"/>
          <w:lang w:eastAsia="ru-RU"/>
        </w:rPr>
        <w:t>р</w:t>
      </w:r>
      <w:bookmarkEnd w:id="23"/>
      <w:r w:rsidRPr="004B29B7">
        <w:rPr>
          <w:rFonts w:ascii="Arial" w:eastAsia="Times New Roman" w:hAnsi="Arial" w:cs="Arial"/>
          <w:sz w:val="24"/>
          <w:szCs w:val="24"/>
          <w:lang w:eastAsia="ru-RU"/>
        </w:rPr>
        <w:t>том подп</w:t>
      </w:r>
      <w:bookmarkStart w:id="24" w:name="_Hlt84332381"/>
      <w:r w:rsidRPr="004B29B7">
        <w:rPr>
          <w:rFonts w:ascii="Arial" w:eastAsia="Times New Roman" w:hAnsi="Arial" w:cs="Arial"/>
          <w:sz w:val="24"/>
          <w:szCs w:val="24"/>
          <w:lang w:eastAsia="ru-RU"/>
        </w:rPr>
        <w:t>у</w:t>
      </w:r>
      <w:bookmarkEnd w:id="24"/>
      <w:r w:rsidRPr="004B29B7">
        <w:rPr>
          <w:rFonts w:ascii="Arial" w:eastAsia="Times New Roman" w:hAnsi="Arial" w:cs="Arial"/>
          <w:sz w:val="24"/>
          <w:szCs w:val="24"/>
          <w:lang w:eastAsia="ru-RU"/>
        </w:rPr>
        <w:t>нкта 5 и подпункте 7 пункта 12 настоящих Правил, - в отношении объектов недвижимого имущества;</w:t>
      </w:r>
    </w:p>
    <w:p w:rsidR="00796D2B" w:rsidRPr="004B29B7" w:rsidRDefault="00796D2B" w:rsidP="004E0DAB">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 xml:space="preserve">юридическими лицами, 100 процентов акций (долей) которых принадлежат </w:t>
      </w:r>
      <w:r w:rsidRPr="004B29B7">
        <w:rPr>
          <w:rFonts w:ascii="Arial" w:eastAsia="Times New Roman" w:hAnsi="Arial" w:cs="Arial"/>
          <w:sz w:val="24"/>
          <w:szCs w:val="24"/>
          <w:lang w:eastAsia="ru-RU"/>
        </w:rPr>
        <w:lastRenderedPageBreak/>
        <w:t xml:space="preserve">округу, </w:t>
      </w:r>
      <w:proofErr w:type="gramStart"/>
      <w:r w:rsidRPr="004B29B7">
        <w:rPr>
          <w:rFonts w:ascii="Arial" w:eastAsia="Times New Roman" w:hAnsi="Arial" w:cs="Arial"/>
          <w:sz w:val="24"/>
          <w:szCs w:val="24"/>
          <w:lang w:eastAsia="ru-RU"/>
        </w:rPr>
        <w:t>документы</w:t>
      </w:r>
      <w:proofErr w:type="gramEnd"/>
      <w:r w:rsidRPr="004B29B7">
        <w:rPr>
          <w:rFonts w:ascii="Arial" w:eastAsia="Times New Roman" w:hAnsi="Arial" w:cs="Arial"/>
          <w:sz w:val="24"/>
          <w:szCs w:val="24"/>
          <w:lang w:eastAsia="ru-RU"/>
        </w:rPr>
        <w:t xml:space="preserve"> указанные в подпунктах 1–4, абзацах втором – четвертом подпункта 5, подпунктах 7, 10–12 пункта 12 настоящих Правил, в отношении объектов капитального строительства и документы, указанные в подпунктах 1–3, абзаце пятом подпункта 5 и подпункте 7 пункта 12 настоящих Правил, - в отношении объектов недвижимого имущества;</w:t>
      </w:r>
    </w:p>
    <w:p w:rsidR="00796D2B" w:rsidRPr="004B29B7" w:rsidRDefault="00796D2B" w:rsidP="004E0DAB">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бюджетными учреждениями и автономными учреждениями – документы, указанные в подпунктах – документы, указанные в подпунктах</w:t>
      </w:r>
      <w:r w:rsidR="004B29B7">
        <w:rPr>
          <w:rFonts w:ascii="Arial" w:eastAsia="Times New Roman" w:hAnsi="Arial" w:cs="Arial"/>
          <w:sz w:val="24"/>
          <w:szCs w:val="24"/>
          <w:lang w:eastAsia="ru-RU"/>
        </w:rPr>
        <w:t xml:space="preserve"> </w:t>
      </w:r>
      <w:r w:rsidRPr="004B29B7">
        <w:rPr>
          <w:rFonts w:ascii="Arial" w:eastAsia="Times New Roman" w:hAnsi="Arial" w:cs="Arial"/>
          <w:sz w:val="24"/>
          <w:szCs w:val="24"/>
          <w:lang w:eastAsia="ru-RU"/>
        </w:rPr>
        <w:t>1–4, абзацах втором – четвертом подпункта 5, подпунктах 7, 10–12 пункта 12 Правил;</w:t>
      </w:r>
    </w:p>
    <w:p w:rsidR="00796D2B" w:rsidRPr="004B29B7" w:rsidRDefault="00796D2B" w:rsidP="004E0DAB">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предприятиями – документы, указанные в подпунктах 1–3, абзацах втором и четвертом подпункта 5, подпунктах 7, 10– 12 подпункта 12 Правил.</w:t>
      </w:r>
    </w:p>
    <w:p w:rsidR="00796D2B" w:rsidRPr="004B29B7" w:rsidRDefault="00796D2B" w:rsidP="004E0DAB">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 xml:space="preserve">Основаниями для отказа заявителем в принятии документов для проведения расчета интегральной оценки в отношении инвестиционных проектов, в </w:t>
      </w:r>
      <w:proofErr w:type="gramStart"/>
      <w:r w:rsidRPr="004B29B7">
        <w:rPr>
          <w:rFonts w:ascii="Arial" w:eastAsia="Times New Roman" w:hAnsi="Arial" w:cs="Arial"/>
          <w:sz w:val="24"/>
          <w:szCs w:val="24"/>
          <w:lang w:eastAsia="ru-RU"/>
        </w:rPr>
        <w:t>рамках</w:t>
      </w:r>
      <w:proofErr w:type="gramEnd"/>
      <w:r w:rsidRPr="004B29B7">
        <w:rPr>
          <w:rFonts w:ascii="Arial" w:eastAsia="Times New Roman" w:hAnsi="Arial" w:cs="Arial"/>
          <w:sz w:val="24"/>
          <w:szCs w:val="24"/>
          <w:lang w:eastAsia="ru-RU"/>
        </w:rPr>
        <w:t xml:space="preserve"> реализации которых планируется строительство (реконструкция, в том числе с элементами реставрации, техническое перевооружение) объектов капитального строительства и (или) приобретение объектов недвижимого имущества, являются:</w:t>
      </w:r>
    </w:p>
    <w:p w:rsidR="00796D2B" w:rsidRPr="004B29B7" w:rsidRDefault="00796D2B" w:rsidP="004E0DAB">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1) непредставление юридическими лицами, юридическими лицами, 100 процентов акций (долей) которых принадлежит Округу, бюджетными учреждениями, автономными учреждениями, предприятиями полного комплекта документов, предусмотренных настоящими Правилами;</w:t>
      </w:r>
    </w:p>
    <w:p w:rsidR="00796D2B" w:rsidRPr="004B29B7" w:rsidRDefault="00796D2B" w:rsidP="004E0DAB">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2) несоответствие представленных юридическими лицами, юридическими лицами, 100 процентов акций (долей) которых принадлежит округу, бюджетными учреждениями, автономными учреждениями, предприятиями документов, предусмотренных настоящими Правилами, требованиям к их содержанию и заполнению.</w:t>
      </w:r>
    </w:p>
    <w:p w:rsidR="00796D2B" w:rsidRPr="004B29B7" w:rsidRDefault="00796D2B" w:rsidP="004E0DAB">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В случае выявленных недостатков в представленных документах, предусмотренных настоящим пунктом, заявитель в течение 5 рабочих дней со дня их поступления устанавливает юридическому лицу, юридическому лицу, 100 процентов акций (долей) которого принадлежит округу, бюджетному учреждению, предприятию срок, не превышающий 10 рабочих дней, для устранения таких недостатков.</w:t>
      </w:r>
    </w:p>
    <w:p w:rsidR="00796D2B" w:rsidRPr="004B29B7" w:rsidRDefault="00796D2B" w:rsidP="004E0DAB">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 xml:space="preserve">Расчет интегральной оценки в отношении инвестиционных проектов, в </w:t>
      </w:r>
      <w:proofErr w:type="gramStart"/>
      <w:r w:rsidRPr="004B29B7">
        <w:rPr>
          <w:rFonts w:ascii="Arial" w:eastAsia="Times New Roman" w:hAnsi="Arial" w:cs="Arial"/>
          <w:sz w:val="24"/>
          <w:szCs w:val="24"/>
          <w:lang w:eastAsia="ru-RU"/>
        </w:rPr>
        <w:t>рамках</w:t>
      </w:r>
      <w:proofErr w:type="gramEnd"/>
      <w:r w:rsidRPr="004B29B7">
        <w:rPr>
          <w:rFonts w:ascii="Arial" w:eastAsia="Times New Roman" w:hAnsi="Arial" w:cs="Arial"/>
          <w:sz w:val="24"/>
          <w:szCs w:val="24"/>
          <w:lang w:eastAsia="ru-RU"/>
        </w:rPr>
        <w:t xml:space="preserve"> реализации которых планируется строительство (реконструкция, в том числе с элементами реставрации, техническое перевооружение) объектов капитального строительства и (или) приобретение объектов недвижимого имущества,</w:t>
      </w:r>
      <w:r w:rsidRPr="004B29B7">
        <w:rPr>
          <w:rFonts w:ascii="Arial" w:eastAsia="Times New Roman" w:hAnsi="Arial" w:cs="Arial"/>
          <w:color w:val="FF0000"/>
          <w:sz w:val="24"/>
          <w:szCs w:val="24"/>
          <w:lang w:eastAsia="ru-RU"/>
        </w:rPr>
        <w:t xml:space="preserve"> </w:t>
      </w:r>
      <w:r w:rsidRPr="004B29B7">
        <w:rPr>
          <w:rFonts w:ascii="Arial" w:eastAsia="Times New Roman" w:hAnsi="Arial" w:cs="Arial"/>
          <w:sz w:val="24"/>
          <w:szCs w:val="24"/>
          <w:lang w:eastAsia="ru-RU"/>
        </w:rPr>
        <w:t>указанных в подпунктах 3-5 пункта 3 настоящих Правил, проводится заявителем в срок, не превышающий 14 календарных дней со дня представления юридическим лицом, юридическим лицом, 100 процентов акций (долей) которого принадлежит Округу, бюджетным учреждением, автономным учреждением, предприятием заявителю полного комплекта документов, предусмотренных настоящим пунктом.</w:t>
      </w:r>
    </w:p>
    <w:p w:rsidR="00796D2B" w:rsidRPr="004B29B7" w:rsidRDefault="00796D2B" w:rsidP="004E0DAB">
      <w:pPr>
        <w:widowControl w:val="0"/>
        <w:spacing w:after="0" w:line="240" w:lineRule="auto"/>
        <w:ind w:firstLine="567"/>
        <w:jc w:val="both"/>
        <w:rPr>
          <w:rFonts w:ascii="Arial" w:eastAsia="Times New Roman" w:hAnsi="Arial" w:cs="Arial"/>
          <w:sz w:val="24"/>
          <w:szCs w:val="24"/>
          <w:lang w:eastAsia="ru-RU"/>
        </w:rPr>
      </w:pPr>
      <w:proofErr w:type="gramStart"/>
      <w:r w:rsidRPr="004B29B7">
        <w:rPr>
          <w:rFonts w:ascii="Arial" w:eastAsia="Times New Roman" w:hAnsi="Arial" w:cs="Arial"/>
          <w:sz w:val="24"/>
          <w:szCs w:val="24"/>
          <w:lang w:eastAsia="ru-RU"/>
        </w:rPr>
        <w:t>В случае несоответствия числового значения интегральной оценки, рассчитанного заявителем, требованиям Методики, заявитель в течение 3 рабочих дней со дня проведения расчета интегральной оценки возвращает документы, полученные для проведения расчета интегральной оценки, юридическому лицу, юридическому лицу, 100 процентов акций (долей) которого принадлежит Округу, бюджетному учреждению, автономному учреждению, предприятию с замечаниями и расчетом интегральной оценки.</w:t>
      </w:r>
      <w:proofErr w:type="gramEnd"/>
    </w:p>
    <w:p w:rsidR="00796D2B" w:rsidRPr="004B29B7" w:rsidRDefault="00796D2B" w:rsidP="004E0DAB">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Юридические лица,</w:t>
      </w:r>
      <w:r w:rsidRPr="004B29B7">
        <w:rPr>
          <w:rFonts w:ascii="Arial" w:eastAsia="Times New Roman" w:hAnsi="Arial" w:cs="Arial"/>
          <w:color w:val="FF0000"/>
          <w:sz w:val="24"/>
          <w:szCs w:val="24"/>
          <w:lang w:eastAsia="ru-RU"/>
        </w:rPr>
        <w:t xml:space="preserve"> </w:t>
      </w:r>
      <w:r w:rsidRPr="004B29B7">
        <w:rPr>
          <w:rFonts w:ascii="Arial" w:eastAsia="Times New Roman" w:hAnsi="Arial" w:cs="Arial"/>
          <w:sz w:val="24"/>
          <w:szCs w:val="24"/>
          <w:lang w:eastAsia="ru-RU"/>
        </w:rPr>
        <w:t>юридические лица, 100 процентов акций (долей) которых принадлежит Округу, бюджетные учреждения, автономные учреждения, предприятия</w:t>
      </w:r>
      <w:r w:rsidRPr="004B29B7">
        <w:rPr>
          <w:rFonts w:ascii="Arial" w:eastAsia="Times New Roman" w:hAnsi="Arial" w:cs="Arial"/>
          <w:color w:val="FF0000"/>
          <w:sz w:val="24"/>
          <w:szCs w:val="24"/>
          <w:lang w:eastAsia="ru-RU"/>
        </w:rPr>
        <w:t xml:space="preserve"> </w:t>
      </w:r>
      <w:r w:rsidRPr="004B29B7">
        <w:rPr>
          <w:rFonts w:ascii="Arial" w:eastAsia="Times New Roman" w:hAnsi="Arial" w:cs="Arial"/>
          <w:sz w:val="24"/>
          <w:szCs w:val="24"/>
          <w:lang w:eastAsia="ru-RU"/>
        </w:rPr>
        <w:t xml:space="preserve">вправе повторно представить заявителю документы, предусмотренные настоящими Правилами, для проведения расчета интегральной оценки в отношении инвестиционных проектов, в </w:t>
      </w:r>
      <w:proofErr w:type="gramStart"/>
      <w:r w:rsidRPr="004B29B7">
        <w:rPr>
          <w:rFonts w:ascii="Arial" w:eastAsia="Times New Roman" w:hAnsi="Arial" w:cs="Arial"/>
          <w:sz w:val="24"/>
          <w:szCs w:val="24"/>
          <w:lang w:eastAsia="ru-RU"/>
        </w:rPr>
        <w:t>рамках</w:t>
      </w:r>
      <w:proofErr w:type="gramEnd"/>
      <w:r w:rsidRPr="004B29B7">
        <w:rPr>
          <w:rFonts w:ascii="Arial" w:eastAsia="Times New Roman" w:hAnsi="Arial" w:cs="Arial"/>
          <w:sz w:val="24"/>
          <w:szCs w:val="24"/>
          <w:lang w:eastAsia="ru-RU"/>
        </w:rPr>
        <w:t xml:space="preserve"> реализации которых </w:t>
      </w:r>
      <w:r w:rsidRPr="004B29B7">
        <w:rPr>
          <w:rFonts w:ascii="Arial" w:eastAsia="Times New Roman" w:hAnsi="Arial" w:cs="Arial"/>
          <w:sz w:val="24"/>
          <w:szCs w:val="24"/>
          <w:lang w:eastAsia="ru-RU"/>
        </w:rPr>
        <w:lastRenderedPageBreak/>
        <w:t>планируется строительство (реконструкция, в том числе с элементами реставрации, техническое перевооружение) объектов капитального строительства и (или) приобретение объектов недвижимого имущества, указанных в подпунктах «3» - «5» пункта 3 настоящих Правил, при условии доработки инвестиционных проектов с учетом замечаний заявителя.</w:t>
      </w:r>
    </w:p>
    <w:p w:rsidR="00796D2B" w:rsidRPr="004B29B7" w:rsidRDefault="00796D2B" w:rsidP="004E0DAB">
      <w:pPr>
        <w:widowControl w:val="0"/>
        <w:spacing w:after="0" w:line="240" w:lineRule="auto"/>
        <w:ind w:firstLine="567"/>
        <w:jc w:val="both"/>
        <w:rPr>
          <w:rFonts w:ascii="Arial" w:eastAsia="Times New Roman" w:hAnsi="Arial" w:cs="Arial"/>
          <w:sz w:val="24"/>
          <w:szCs w:val="24"/>
          <w:lang w:eastAsia="ru-RU"/>
        </w:rPr>
      </w:pPr>
      <w:bookmarkStart w:id="25" w:name="P161"/>
      <w:bookmarkEnd w:id="25"/>
      <w:r w:rsidRPr="004B29B7">
        <w:rPr>
          <w:rFonts w:ascii="Arial" w:eastAsia="Times New Roman" w:hAnsi="Arial" w:cs="Arial"/>
          <w:sz w:val="24"/>
          <w:szCs w:val="24"/>
          <w:lang w:eastAsia="ru-RU"/>
        </w:rPr>
        <w:t xml:space="preserve">14. Обоснование экономической целесообразности осуществления капитальных вложений </w:t>
      </w:r>
      <w:bookmarkStart w:id="26" w:name="P287"/>
      <w:bookmarkEnd w:id="26"/>
      <w:r w:rsidRPr="004B29B7">
        <w:rPr>
          <w:rFonts w:ascii="Arial" w:eastAsia="Times New Roman" w:hAnsi="Arial" w:cs="Arial"/>
          <w:sz w:val="24"/>
          <w:szCs w:val="24"/>
          <w:lang w:eastAsia="ru-RU"/>
        </w:rPr>
        <w:t>содержит следующую информацию:</w:t>
      </w:r>
    </w:p>
    <w:p w:rsidR="00796D2B" w:rsidRPr="004B29B7" w:rsidRDefault="00796D2B" w:rsidP="004E0DAB">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1) наименование и тип инвестиционного проекта (инфраструктурный, инновационный, другие);</w:t>
      </w:r>
    </w:p>
    <w:p w:rsidR="00796D2B" w:rsidRPr="004B29B7" w:rsidRDefault="00796D2B" w:rsidP="004E0DAB">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2) цель и задачи инвестиционного проекта;</w:t>
      </w:r>
    </w:p>
    <w:p w:rsidR="00796D2B" w:rsidRPr="004B29B7" w:rsidRDefault="00796D2B" w:rsidP="004E0DAB">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3) наименование регионального проекта и (или) государственной программы, оценка вклада инвестиционного проекта в достижение его (ее) целей и задач (в случае реализации инвестиционного проекта в рамках регионального проекта и (или) государственной программы);</w:t>
      </w:r>
    </w:p>
    <w:p w:rsidR="00796D2B" w:rsidRPr="004B29B7" w:rsidRDefault="00796D2B" w:rsidP="004E0DAB">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4) краткое описание инвестиционного проекта, включая предварительные расчеты объемов капитальных вложений, а также обоснование выбора на вариантной основе основных технико-экономических характеристик объекта капитального строительства, определенных с учетом планируемых к применению технологий строительства, производственных технологий и эксплуатационных расходов на реализацию инвестиционного проекта в процессе его жизненного цикла;</w:t>
      </w:r>
    </w:p>
    <w:p w:rsidR="00796D2B" w:rsidRPr="004B29B7" w:rsidRDefault="00796D2B" w:rsidP="004E0DAB">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5) источники и объемы финансирования инвестиционного проекта по годам его реализации;</w:t>
      </w:r>
    </w:p>
    <w:p w:rsidR="00796D2B" w:rsidRPr="004B29B7" w:rsidRDefault="00796D2B" w:rsidP="004E0DAB">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6) срок подготовки и реализации инвестиционного проекта;</w:t>
      </w:r>
    </w:p>
    <w:p w:rsidR="00796D2B" w:rsidRPr="004B29B7" w:rsidRDefault="00796D2B" w:rsidP="004E0DAB">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 xml:space="preserve">7) обоснование </w:t>
      </w:r>
      <w:proofErr w:type="gramStart"/>
      <w:r w:rsidRPr="004B29B7">
        <w:rPr>
          <w:rFonts w:ascii="Arial" w:eastAsia="Times New Roman" w:hAnsi="Arial" w:cs="Arial"/>
          <w:sz w:val="24"/>
          <w:szCs w:val="24"/>
          <w:lang w:eastAsia="ru-RU"/>
        </w:rPr>
        <w:t>необходимости привлечения средств бюджета округа</w:t>
      </w:r>
      <w:proofErr w:type="gramEnd"/>
      <w:r w:rsidRPr="004B29B7">
        <w:rPr>
          <w:rFonts w:ascii="Arial" w:eastAsia="Times New Roman" w:hAnsi="Arial" w:cs="Arial"/>
          <w:sz w:val="24"/>
          <w:szCs w:val="24"/>
          <w:lang w:eastAsia="ru-RU"/>
        </w:rPr>
        <w:t xml:space="preserve"> для реализации инвестиционного проекта и (или) подготовки проектной документации на объекты капитального строительства и проведения инженерных изысканий, выполняемых для подготовки такой проектной документации;</w:t>
      </w:r>
    </w:p>
    <w:p w:rsidR="00796D2B" w:rsidRPr="004B29B7" w:rsidRDefault="00796D2B" w:rsidP="004E0DAB">
      <w:pPr>
        <w:widowControl w:val="0"/>
        <w:spacing w:after="0" w:line="240" w:lineRule="auto"/>
        <w:ind w:firstLine="567"/>
        <w:jc w:val="both"/>
        <w:rPr>
          <w:rFonts w:ascii="Arial" w:eastAsia="Times New Roman" w:hAnsi="Arial" w:cs="Arial"/>
          <w:sz w:val="24"/>
          <w:szCs w:val="24"/>
          <w:lang w:eastAsia="ru-RU"/>
        </w:rPr>
      </w:pPr>
      <w:proofErr w:type="gramStart"/>
      <w:r w:rsidRPr="004B29B7">
        <w:rPr>
          <w:rFonts w:ascii="Arial" w:eastAsia="Times New Roman" w:hAnsi="Arial" w:cs="Arial"/>
          <w:sz w:val="24"/>
          <w:szCs w:val="24"/>
          <w:lang w:eastAsia="ru-RU"/>
        </w:rPr>
        <w:t>8) обоснование спроса (потребности) на продукцию (услуги), создаваемую (оказываемые) в результате реализации инвестиционного проекта, для обеспечения проектируемого (нормативного) уровня использования проектной мощности объекта капитального строительства и (или) приобретаемого объекта недвижимого имущества;</w:t>
      </w:r>
      <w:proofErr w:type="gramEnd"/>
    </w:p>
    <w:p w:rsidR="00796D2B" w:rsidRPr="004B29B7" w:rsidRDefault="00796D2B" w:rsidP="004E0DAB">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9) обоснование планируемого обеспечения создаваемого (реконструируемого) объекта капитального строительства и (или) приобретаемого объекта недвижимого имущества инженерной и транспортной инфраструктурой в объемах, достаточных для реализации инвестиционного проекта;</w:t>
      </w:r>
    </w:p>
    <w:p w:rsidR="00796D2B" w:rsidRPr="004B29B7" w:rsidRDefault="00796D2B" w:rsidP="004E0DAB">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10) обоснование использования при реализации инвестиционного проекта дорогостоящих строительных материалов, художественных изделий для отделки интерьеров и фасада дорогостоящих машин и оборудования в случае их использования (приобретения);</w:t>
      </w:r>
    </w:p>
    <w:p w:rsidR="00796D2B" w:rsidRPr="004B29B7" w:rsidRDefault="00796D2B" w:rsidP="004E0DAB">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11) сведения о мощности, необходимой для производства продукции (оказанию услуг) в объеме, предусмотренном для обеспечения муниципальных нужд.</w:t>
      </w:r>
    </w:p>
    <w:p w:rsidR="00796D2B" w:rsidRPr="004B29B7" w:rsidRDefault="00796D2B" w:rsidP="004E0DAB">
      <w:pPr>
        <w:widowControl w:val="0"/>
        <w:spacing w:after="0" w:line="240" w:lineRule="auto"/>
        <w:ind w:firstLine="567"/>
        <w:jc w:val="both"/>
        <w:rPr>
          <w:rFonts w:ascii="Arial" w:eastAsia="Times New Roman" w:hAnsi="Arial" w:cs="Arial"/>
          <w:sz w:val="24"/>
          <w:szCs w:val="24"/>
          <w:lang w:eastAsia="ru-RU"/>
        </w:rPr>
      </w:pPr>
      <w:bookmarkStart w:id="27" w:name="P171"/>
      <w:bookmarkEnd w:id="27"/>
      <w:r w:rsidRPr="004B29B7">
        <w:rPr>
          <w:rFonts w:ascii="Arial" w:eastAsia="Times New Roman" w:hAnsi="Arial" w:cs="Arial"/>
          <w:sz w:val="24"/>
          <w:szCs w:val="24"/>
          <w:shd w:val="clear" w:color="auto" w:fill="FFFFFF"/>
          <w:lang w:eastAsia="ru-RU"/>
        </w:rPr>
        <w:t>1</w:t>
      </w:r>
      <w:r w:rsidRPr="004B29B7">
        <w:rPr>
          <w:rFonts w:ascii="Arial" w:eastAsia="Times New Roman" w:hAnsi="Arial" w:cs="Arial"/>
          <w:sz w:val="24"/>
          <w:szCs w:val="24"/>
          <w:lang w:eastAsia="ru-RU"/>
        </w:rPr>
        <w:t>5. Основаниями для отказа в принятии документов для проведения проверки инвестиционного проекта являются:</w:t>
      </w:r>
    </w:p>
    <w:p w:rsidR="00796D2B" w:rsidRPr="004B29B7" w:rsidRDefault="00796D2B" w:rsidP="004E0DAB">
      <w:pPr>
        <w:widowControl w:val="0"/>
        <w:spacing w:after="0" w:line="240" w:lineRule="auto"/>
        <w:ind w:firstLine="567"/>
        <w:jc w:val="both"/>
        <w:rPr>
          <w:rFonts w:ascii="Arial" w:eastAsia="Times New Roman" w:hAnsi="Arial" w:cs="Arial"/>
          <w:sz w:val="24"/>
          <w:szCs w:val="24"/>
          <w:lang w:eastAsia="ru-RU"/>
        </w:rPr>
      </w:pPr>
      <w:bookmarkStart w:id="28" w:name="P180"/>
      <w:bookmarkEnd w:id="28"/>
      <w:r w:rsidRPr="004B29B7">
        <w:rPr>
          <w:rFonts w:ascii="Arial" w:eastAsia="Times New Roman" w:hAnsi="Arial" w:cs="Arial"/>
          <w:sz w:val="24"/>
          <w:szCs w:val="24"/>
          <w:lang w:eastAsia="ru-RU"/>
        </w:rPr>
        <w:t>1) непредставление заявителем полного комплекта документов, предусмотренных настоящими Правилами;</w:t>
      </w:r>
    </w:p>
    <w:p w:rsidR="00796D2B" w:rsidRPr="004B29B7" w:rsidRDefault="00796D2B" w:rsidP="004E0DAB">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2) несоответствие представленных заявителем документов требованиям к их содержанию и заполнению;</w:t>
      </w:r>
    </w:p>
    <w:p w:rsidR="00796D2B" w:rsidRPr="004B29B7" w:rsidRDefault="00796D2B" w:rsidP="004E0DAB">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3) несоответствие числового значения интегральной оценки, рассчитанного заявителем, требованиям Методики.</w:t>
      </w:r>
    </w:p>
    <w:p w:rsidR="00796D2B" w:rsidRPr="004B29B7" w:rsidRDefault="00796D2B" w:rsidP="00591D23">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lastRenderedPageBreak/>
        <w:t>В случае выявления недостатков в представленных документах, предусмотренных настоящими Правилами, отдел экономического развития в течение 5 рабочих дней со дня их поступления устанавливает заявителю срок, не превышающий 10 рабочих дней, для устранения таких недостатков.</w:t>
      </w:r>
    </w:p>
    <w:p w:rsidR="00796D2B" w:rsidRPr="004B29B7" w:rsidRDefault="00796D2B" w:rsidP="00591D23">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16. Проведение проверки инвестиционного проекта осуществляется в срок, не превышающий 30 календарных дней со дня представления заявителем полного комплекта документов, предусмотренных настоящими Правилами.</w:t>
      </w:r>
    </w:p>
    <w:p w:rsidR="00796D2B" w:rsidRPr="004B29B7" w:rsidRDefault="00796D2B" w:rsidP="00591D23">
      <w:pPr>
        <w:widowControl w:val="0"/>
        <w:spacing w:after="0" w:line="240" w:lineRule="auto"/>
        <w:ind w:firstLine="567"/>
        <w:jc w:val="both"/>
        <w:rPr>
          <w:rFonts w:ascii="Arial" w:eastAsia="Times New Roman" w:hAnsi="Arial" w:cs="Arial"/>
          <w:sz w:val="24"/>
          <w:szCs w:val="24"/>
          <w:lang w:eastAsia="ru-RU"/>
        </w:rPr>
      </w:pPr>
    </w:p>
    <w:p w:rsidR="00796D2B" w:rsidRPr="00591D23" w:rsidRDefault="00796D2B" w:rsidP="004B29B7">
      <w:pPr>
        <w:widowControl w:val="0"/>
        <w:spacing w:after="0" w:line="240" w:lineRule="auto"/>
        <w:ind w:firstLine="709"/>
        <w:jc w:val="center"/>
        <w:outlineLvl w:val="1"/>
        <w:rPr>
          <w:rFonts w:ascii="Arial" w:eastAsia="Times New Roman" w:hAnsi="Arial" w:cs="Arial"/>
          <w:b/>
          <w:sz w:val="30"/>
          <w:szCs w:val="30"/>
          <w:lang w:eastAsia="ru-RU"/>
        </w:rPr>
      </w:pPr>
      <w:r w:rsidRPr="00591D23">
        <w:rPr>
          <w:rFonts w:ascii="Arial" w:eastAsia="Times New Roman" w:hAnsi="Arial" w:cs="Arial"/>
          <w:b/>
          <w:sz w:val="30"/>
          <w:szCs w:val="30"/>
          <w:lang w:eastAsia="ru-RU"/>
        </w:rPr>
        <w:t>IV. Выдача заключения о результатах проверки инвестиционного проекта на предмет эффективности использования средств бюджета округа, направляемых на капитальные вложения</w:t>
      </w:r>
    </w:p>
    <w:p w:rsidR="00796D2B" w:rsidRPr="004B29B7" w:rsidRDefault="00796D2B" w:rsidP="004B29B7">
      <w:pPr>
        <w:widowControl w:val="0"/>
        <w:spacing w:after="0" w:line="240" w:lineRule="auto"/>
        <w:ind w:firstLine="709"/>
        <w:jc w:val="both"/>
        <w:rPr>
          <w:rFonts w:ascii="Arial" w:eastAsia="Times New Roman" w:hAnsi="Arial" w:cs="Arial"/>
          <w:sz w:val="24"/>
          <w:szCs w:val="24"/>
          <w:lang w:eastAsia="ru-RU"/>
        </w:rPr>
      </w:pPr>
    </w:p>
    <w:p w:rsidR="00796D2B" w:rsidRPr="004B29B7" w:rsidRDefault="00796D2B" w:rsidP="00207FAA">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 xml:space="preserve">17. </w:t>
      </w:r>
      <w:proofErr w:type="gramStart"/>
      <w:r w:rsidRPr="004B29B7">
        <w:rPr>
          <w:rFonts w:ascii="Arial" w:eastAsia="Times New Roman" w:hAnsi="Arial" w:cs="Arial"/>
          <w:sz w:val="24"/>
          <w:szCs w:val="24"/>
          <w:lang w:eastAsia="ru-RU"/>
        </w:rPr>
        <w:t>По результатам проверки инвестиционного проекта отдел экономического развития готовит заключение, которое подписывается руководителем или иным уполномоченным на то должностным лицом, о проведении проверки инвестиционного проекта, содержащее выводы о соответствии или несоответствии инвестиционного проекта установленным критериям эффективности использования средств бюджета округа, направляемых на капитальные вложения (далее соответственно - заключение, критерии), по форме согласно приложению 3 к настоящим Правилам.</w:t>
      </w:r>
      <w:proofErr w:type="gramEnd"/>
    </w:p>
    <w:p w:rsidR="00796D2B" w:rsidRPr="004B29B7" w:rsidRDefault="00796D2B" w:rsidP="00207FAA">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В случае если в заключении сделан вывод о соответствии инвестиционного проекта установленным критериям, то подготавливается заключение об эффективности использования средств бюджета округа, направляемых на капитальные вложения в целях реализации инвестиционного проекта (далее - положительное заключение), которое направляется заявителю в течение 3 рабочих дней со дня подписания.</w:t>
      </w:r>
    </w:p>
    <w:p w:rsidR="00796D2B" w:rsidRPr="004B29B7" w:rsidRDefault="00796D2B" w:rsidP="00207FAA">
      <w:pPr>
        <w:widowControl w:val="0"/>
        <w:spacing w:after="0" w:line="240" w:lineRule="auto"/>
        <w:ind w:firstLine="567"/>
        <w:jc w:val="both"/>
        <w:rPr>
          <w:rFonts w:ascii="Arial" w:eastAsia="Times New Roman" w:hAnsi="Arial" w:cs="Arial"/>
          <w:sz w:val="24"/>
          <w:szCs w:val="24"/>
          <w:lang w:eastAsia="ru-RU"/>
        </w:rPr>
      </w:pPr>
      <w:proofErr w:type="gramStart"/>
      <w:r w:rsidRPr="004B29B7">
        <w:rPr>
          <w:rFonts w:ascii="Arial" w:eastAsia="Times New Roman" w:hAnsi="Arial" w:cs="Arial"/>
          <w:sz w:val="24"/>
          <w:szCs w:val="24"/>
          <w:lang w:eastAsia="ru-RU"/>
        </w:rPr>
        <w:t>В случае если в заключении сделан вывод о несоответствии инвестиционного проекта установленным критериям, то подготавливается заключение, в котором указываются мотивированные выводы о неэффективности использования средств бюджета округа, направляемых на капитальные вложения в целях реализации инвестиционного проекта, или с указанием конкретных замечаний (далее - отрицательное заключение), которое направляется заявителю в течение 3 рабочих дней со дня подписания.</w:t>
      </w:r>
      <w:proofErr w:type="gramEnd"/>
    </w:p>
    <w:p w:rsidR="00796D2B" w:rsidRPr="004B29B7" w:rsidRDefault="00796D2B" w:rsidP="00207FAA">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18. Положительное заключение является обязательным документом для принятия решения администрацией Грачевского муниципального округа Ставропольского края о предоставлении средств бюджета округа на реализацию этого инвестиционного проекта и дальнейшего включения объекта капитального строительства, объекта недвижимого имущества в муниципальную программу.</w:t>
      </w:r>
    </w:p>
    <w:p w:rsidR="00796D2B" w:rsidRPr="004B29B7" w:rsidRDefault="00796D2B" w:rsidP="00207FAA">
      <w:pPr>
        <w:widowControl w:val="0"/>
        <w:spacing w:after="0" w:line="240" w:lineRule="auto"/>
        <w:ind w:firstLine="567"/>
        <w:jc w:val="both"/>
        <w:rPr>
          <w:rFonts w:ascii="Arial" w:eastAsia="Times New Roman" w:hAnsi="Arial" w:cs="Arial"/>
          <w:sz w:val="24"/>
          <w:szCs w:val="24"/>
          <w:lang w:eastAsia="ru-RU"/>
        </w:rPr>
      </w:pPr>
      <w:proofErr w:type="gramStart"/>
      <w:r w:rsidRPr="004B29B7">
        <w:rPr>
          <w:rFonts w:ascii="Arial" w:eastAsia="Times New Roman" w:hAnsi="Arial" w:cs="Arial"/>
          <w:sz w:val="24"/>
          <w:szCs w:val="24"/>
          <w:lang w:eastAsia="ru-RU"/>
        </w:rPr>
        <w:t>В случае если в ходе реализации инвестиционного проекта, в отношении которого имеется положительное заключение, увеличилась сметная стоимость или предполагаемая (предельная) сметная стоимость объекта капитального строительства, и (или) предполагаемая (предельная) стоимость приобретаемого объекта недвижимого имущества, и (или) изменились показатели количественных критериев, указанных подпунктах «1», «2» и «5» пункта 9 настоящих Правил, то в отношении такого инвестиционного проекта проводится проверка в соответствии</w:t>
      </w:r>
      <w:proofErr w:type="gramEnd"/>
      <w:r w:rsidRPr="004B29B7">
        <w:rPr>
          <w:rFonts w:ascii="Arial" w:eastAsia="Times New Roman" w:hAnsi="Arial" w:cs="Arial"/>
          <w:sz w:val="24"/>
          <w:szCs w:val="24"/>
          <w:lang w:eastAsia="ru-RU"/>
        </w:rPr>
        <w:t xml:space="preserve"> с настоящими Правилами повторно.</w:t>
      </w:r>
    </w:p>
    <w:p w:rsidR="00796D2B" w:rsidRPr="004B29B7" w:rsidRDefault="00796D2B" w:rsidP="00207FAA">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 xml:space="preserve">19. Отрицательное заключение, полученное по результатам проведения проверки инвестиционного проекта в соответствии с абзацем вторым пункта 18 настоящих Правил, является основанием для подготовки в установленном порядке предложения о не предоставлении средств из бюджета округа на </w:t>
      </w:r>
      <w:r w:rsidRPr="004B29B7">
        <w:rPr>
          <w:rFonts w:ascii="Arial" w:eastAsia="Times New Roman" w:hAnsi="Arial" w:cs="Arial"/>
          <w:sz w:val="24"/>
          <w:szCs w:val="24"/>
          <w:lang w:eastAsia="ru-RU"/>
        </w:rPr>
        <w:lastRenderedPageBreak/>
        <w:t>реализацию инвестиционного проекта.</w:t>
      </w:r>
      <w:bookmarkStart w:id="29" w:name="P197"/>
      <w:bookmarkEnd w:id="29"/>
    </w:p>
    <w:p w:rsidR="00796D2B" w:rsidRPr="004B29B7" w:rsidRDefault="00796D2B" w:rsidP="008D69A4">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20. В случае получения отрицательного заключения заявитель вправе представить документы, предусмотренные настоящими Правилами, для проведения повторной проверки инвестиционного проекта при условии их доработки с учетом замечаний, указанных в отрицательном заключении.</w:t>
      </w:r>
    </w:p>
    <w:p w:rsidR="00796D2B" w:rsidRPr="004B29B7" w:rsidRDefault="00796D2B" w:rsidP="004B29B7">
      <w:pPr>
        <w:widowControl w:val="0"/>
        <w:spacing w:after="0" w:line="240" w:lineRule="auto"/>
        <w:ind w:firstLine="709"/>
        <w:jc w:val="both"/>
        <w:rPr>
          <w:rFonts w:ascii="Arial" w:eastAsia="Times New Roman" w:hAnsi="Arial" w:cs="Arial"/>
          <w:sz w:val="24"/>
          <w:szCs w:val="24"/>
          <w:lang w:eastAsia="ru-RU"/>
        </w:rPr>
      </w:pPr>
    </w:p>
    <w:p w:rsidR="00796D2B" w:rsidRPr="00A247B6" w:rsidRDefault="00796D2B" w:rsidP="00A247B6">
      <w:pPr>
        <w:widowControl w:val="0"/>
        <w:spacing w:after="0" w:line="240" w:lineRule="auto"/>
        <w:ind w:firstLine="709"/>
        <w:jc w:val="center"/>
        <w:outlineLvl w:val="1"/>
        <w:rPr>
          <w:rFonts w:ascii="Arial" w:eastAsia="Times New Roman" w:hAnsi="Arial" w:cs="Arial"/>
          <w:b/>
          <w:sz w:val="30"/>
          <w:szCs w:val="30"/>
          <w:lang w:eastAsia="ru-RU"/>
        </w:rPr>
      </w:pPr>
      <w:r w:rsidRPr="00A247B6">
        <w:rPr>
          <w:rFonts w:ascii="Arial" w:eastAsia="Times New Roman" w:hAnsi="Arial" w:cs="Arial"/>
          <w:b/>
          <w:sz w:val="30"/>
          <w:szCs w:val="30"/>
          <w:lang w:eastAsia="ru-RU"/>
        </w:rPr>
        <w:t>V. Ведение реестра инвестиционных проектов, получивших</w:t>
      </w:r>
      <w:r w:rsidR="00A247B6">
        <w:rPr>
          <w:rFonts w:ascii="Arial" w:eastAsia="Times New Roman" w:hAnsi="Arial" w:cs="Arial"/>
          <w:b/>
          <w:sz w:val="30"/>
          <w:szCs w:val="30"/>
          <w:lang w:eastAsia="ru-RU"/>
        </w:rPr>
        <w:t xml:space="preserve"> </w:t>
      </w:r>
      <w:r w:rsidRPr="00A247B6">
        <w:rPr>
          <w:rFonts w:ascii="Arial" w:eastAsia="Times New Roman" w:hAnsi="Arial" w:cs="Arial"/>
          <w:b/>
          <w:sz w:val="30"/>
          <w:szCs w:val="30"/>
          <w:lang w:eastAsia="ru-RU"/>
        </w:rPr>
        <w:t>положительное заключение</w:t>
      </w:r>
    </w:p>
    <w:p w:rsidR="00796D2B" w:rsidRPr="00A247B6" w:rsidRDefault="00796D2B" w:rsidP="004B29B7">
      <w:pPr>
        <w:widowControl w:val="0"/>
        <w:spacing w:after="0" w:line="240" w:lineRule="auto"/>
        <w:ind w:firstLine="709"/>
        <w:jc w:val="both"/>
        <w:rPr>
          <w:rFonts w:ascii="Arial" w:eastAsia="Times New Roman" w:hAnsi="Arial" w:cs="Arial"/>
          <w:sz w:val="24"/>
          <w:szCs w:val="24"/>
          <w:lang w:eastAsia="ru-RU"/>
        </w:rPr>
      </w:pPr>
    </w:p>
    <w:p w:rsidR="00796D2B" w:rsidRPr="004B29B7" w:rsidRDefault="00796D2B" w:rsidP="008D69A4">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21. Отдел экономического развития ведет реестр инвестиционных проектов, получивших положительное заключение в соответствии с Порядком ведения реестра инвестиционных проектов, получивших положительное заключение об эффективности использования средств бюджета Грачевского муниципального округа Ставропольского края, направляемых на капитальные вложения, утвержденного постановлением администрации Грачевского муниципального округа Ставропольского края.</w:t>
      </w:r>
    </w:p>
    <w:p w:rsidR="00796D2B" w:rsidRPr="004B29B7" w:rsidRDefault="00796D2B" w:rsidP="00A247B6">
      <w:pPr>
        <w:widowControl w:val="0"/>
        <w:spacing w:after="0" w:line="240" w:lineRule="auto"/>
        <w:rPr>
          <w:rFonts w:ascii="Arial" w:eastAsia="Times New Roman" w:hAnsi="Arial" w:cs="Arial"/>
          <w:sz w:val="24"/>
          <w:szCs w:val="24"/>
          <w:lang w:eastAsia="ru-RU"/>
        </w:rPr>
      </w:pPr>
    </w:p>
    <w:p w:rsidR="00796D2B" w:rsidRDefault="00796D2B" w:rsidP="004B29B7">
      <w:pPr>
        <w:widowControl w:val="0"/>
        <w:spacing w:after="0" w:line="240" w:lineRule="auto"/>
        <w:rPr>
          <w:rFonts w:ascii="Arial" w:eastAsia="Times New Roman" w:hAnsi="Arial" w:cs="Arial"/>
          <w:sz w:val="24"/>
          <w:szCs w:val="24"/>
          <w:lang w:eastAsia="ru-RU"/>
        </w:rPr>
      </w:pPr>
    </w:p>
    <w:p w:rsidR="00A247B6" w:rsidRPr="00723A87" w:rsidRDefault="00A247B6" w:rsidP="00725DC5">
      <w:pPr>
        <w:widowControl w:val="0"/>
        <w:spacing w:after="0" w:line="240" w:lineRule="auto"/>
        <w:jc w:val="right"/>
        <w:rPr>
          <w:rFonts w:ascii="Arial" w:eastAsia="Times New Roman" w:hAnsi="Arial" w:cs="Arial"/>
          <w:b/>
          <w:sz w:val="32"/>
          <w:szCs w:val="32"/>
          <w:lang w:eastAsia="ru-RU"/>
        </w:rPr>
      </w:pPr>
      <w:r w:rsidRPr="00723A87">
        <w:rPr>
          <w:rFonts w:ascii="Arial" w:eastAsia="Times New Roman" w:hAnsi="Arial" w:cs="Arial"/>
          <w:b/>
          <w:sz w:val="32"/>
          <w:szCs w:val="32"/>
          <w:lang w:eastAsia="ru-RU"/>
        </w:rPr>
        <w:t>Приложение 1</w:t>
      </w:r>
    </w:p>
    <w:p w:rsidR="00725DC5" w:rsidRPr="00723A87" w:rsidRDefault="00725DC5" w:rsidP="00725DC5">
      <w:pPr>
        <w:widowControl w:val="0"/>
        <w:spacing w:after="0" w:line="240" w:lineRule="auto"/>
        <w:jc w:val="right"/>
        <w:rPr>
          <w:rFonts w:ascii="Arial" w:eastAsia="Times New Roman" w:hAnsi="Arial" w:cs="Arial"/>
          <w:b/>
          <w:sz w:val="32"/>
          <w:szCs w:val="32"/>
          <w:lang w:eastAsia="ru-RU"/>
        </w:rPr>
      </w:pPr>
      <w:r w:rsidRPr="00723A87">
        <w:rPr>
          <w:rFonts w:ascii="Arial" w:eastAsia="Times New Roman" w:hAnsi="Arial" w:cs="Arial"/>
          <w:b/>
          <w:sz w:val="32"/>
          <w:szCs w:val="32"/>
          <w:lang w:eastAsia="ru-RU"/>
        </w:rPr>
        <w:t>к Порядку</w:t>
      </w:r>
    </w:p>
    <w:p w:rsidR="00A247B6" w:rsidRPr="00723A87" w:rsidRDefault="00A247B6" w:rsidP="00725DC5">
      <w:pPr>
        <w:widowControl w:val="0"/>
        <w:spacing w:after="0" w:line="240" w:lineRule="auto"/>
        <w:jc w:val="right"/>
        <w:rPr>
          <w:rFonts w:ascii="Arial" w:eastAsia="Times New Roman" w:hAnsi="Arial" w:cs="Arial"/>
          <w:b/>
          <w:sz w:val="32"/>
          <w:szCs w:val="32"/>
          <w:lang w:eastAsia="ru-RU"/>
        </w:rPr>
      </w:pPr>
      <w:r w:rsidRPr="00723A87">
        <w:rPr>
          <w:rFonts w:ascii="Arial" w:eastAsia="Times New Roman" w:hAnsi="Arial" w:cs="Arial"/>
          <w:b/>
          <w:sz w:val="32"/>
          <w:szCs w:val="32"/>
          <w:lang w:eastAsia="ru-RU"/>
        </w:rPr>
        <w:t xml:space="preserve">проведения проверки </w:t>
      </w:r>
      <w:proofErr w:type="gramStart"/>
      <w:r w:rsidRPr="00723A87">
        <w:rPr>
          <w:rFonts w:ascii="Arial" w:eastAsia="Times New Roman" w:hAnsi="Arial" w:cs="Arial"/>
          <w:b/>
          <w:sz w:val="32"/>
          <w:szCs w:val="32"/>
          <w:lang w:eastAsia="ru-RU"/>
        </w:rPr>
        <w:t>инвестиционных</w:t>
      </w:r>
      <w:proofErr w:type="gramEnd"/>
    </w:p>
    <w:p w:rsidR="00A247B6" w:rsidRPr="00723A87" w:rsidRDefault="00A247B6" w:rsidP="00725DC5">
      <w:pPr>
        <w:widowControl w:val="0"/>
        <w:spacing w:after="0" w:line="240" w:lineRule="auto"/>
        <w:jc w:val="right"/>
        <w:rPr>
          <w:rFonts w:ascii="Arial" w:eastAsia="Times New Roman" w:hAnsi="Arial" w:cs="Arial"/>
          <w:b/>
          <w:sz w:val="32"/>
          <w:szCs w:val="32"/>
          <w:lang w:eastAsia="ru-RU"/>
        </w:rPr>
      </w:pPr>
      <w:r w:rsidRPr="00723A87">
        <w:rPr>
          <w:rFonts w:ascii="Arial" w:eastAsia="Times New Roman" w:hAnsi="Arial" w:cs="Arial"/>
          <w:b/>
          <w:sz w:val="32"/>
          <w:szCs w:val="32"/>
          <w:lang w:eastAsia="ru-RU"/>
        </w:rPr>
        <w:t>п</w:t>
      </w:r>
      <w:r w:rsidR="00725DC5" w:rsidRPr="00723A87">
        <w:rPr>
          <w:rFonts w:ascii="Arial" w:eastAsia="Times New Roman" w:hAnsi="Arial" w:cs="Arial"/>
          <w:b/>
          <w:sz w:val="32"/>
          <w:szCs w:val="32"/>
          <w:lang w:eastAsia="ru-RU"/>
        </w:rPr>
        <w:t>роектов, финансирование которых</w:t>
      </w:r>
    </w:p>
    <w:p w:rsidR="00A247B6" w:rsidRPr="00723A87" w:rsidRDefault="00A247B6" w:rsidP="00725DC5">
      <w:pPr>
        <w:widowControl w:val="0"/>
        <w:spacing w:after="0" w:line="240" w:lineRule="auto"/>
        <w:jc w:val="right"/>
        <w:rPr>
          <w:rFonts w:ascii="Arial" w:eastAsia="Times New Roman" w:hAnsi="Arial" w:cs="Arial"/>
          <w:b/>
          <w:sz w:val="32"/>
          <w:szCs w:val="32"/>
          <w:lang w:eastAsia="ru-RU"/>
        </w:rPr>
      </w:pPr>
      <w:r w:rsidRPr="00723A87">
        <w:rPr>
          <w:rFonts w:ascii="Arial" w:eastAsia="Times New Roman" w:hAnsi="Arial" w:cs="Arial"/>
          <w:b/>
          <w:sz w:val="32"/>
          <w:szCs w:val="32"/>
          <w:lang w:eastAsia="ru-RU"/>
        </w:rPr>
        <w:t>пла</w:t>
      </w:r>
      <w:r w:rsidR="00725DC5" w:rsidRPr="00723A87">
        <w:rPr>
          <w:rFonts w:ascii="Arial" w:eastAsia="Times New Roman" w:hAnsi="Arial" w:cs="Arial"/>
          <w:b/>
          <w:sz w:val="32"/>
          <w:szCs w:val="32"/>
          <w:lang w:eastAsia="ru-RU"/>
        </w:rPr>
        <w:t>нируется осуществлять полностью</w:t>
      </w:r>
    </w:p>
    <w:p w:rsidR="00A247B6" w:rsidRPr="00723A87" w:rsidRDefault="00A247B6" w:rsidP="00725DC5">
      <w:pPr>
        <w:widowControl w:val="0"/>
        <w:spacing w:after="0" w:line="240" w:lineRule="auto"/>
        <w:jc w:val="right"/>
        <w:rPr>
          <w:rFonts w:ascii="Arial" w:eastAsia="Times New Roman" w:hAnsi="Arial" w:cs="Arial"/>
          <w:b/>
          <w:sz w:val="32"/>
          <w:szCs w:val="32"/>
          <w:lang w:eastAsia="ru-RU"/>
        </w:rPr>
      </w:pPr>
      <w:r w:rsidRPr="00723A87">
        <w:rPr>
          <w:rFonts w:ascii="Arial" w:eastAsia="Times New Roman" w:hAnsi="Arial" w:cs="Arial"/>
          <w:b/>
          <w:sz w:val="32"/>
          <w:szCs w:val="32"/>
          <w:lang w:eastAsia="ru-RU"/>
        </w:rPr>
        <w:t>или ч</w:t>
      </w:r>
      <w:r w:rsidR="00725DC5" w:rsidRPr="00723A87">
        <w:rPr>
          <w:rFonts w:ascii="Arial" w:eastAsia="Times New Roman" w:hAnsi="Arial" w:cs="Arial"/>
          <w:b/>
          <w:sz w:val="32"/>
          <w:szCs w:val="32"/>
          <w:lang w:eastAsia="ru-RU"/>
        </w:rPr>
        <w:t>астично за счет средств бюджета</w:t>
      </w:r>
    </w:p>
    <w:p w:rsidR="00A247B6" w:rsidRPr="00723A87" w:rsidRDefault="00A247B6" w:rsidP="00725DC5">
      <w:pPr>
        <w:widowControl w:val="0"/>
        <w:spacing w:after="0" w:line="240" w:lineRule="auto"/>
        <w:jc w:val="right"/>
        <w:rPr>
          <w:rFonts w:ascii="Arial" w:eastAsia="Times New Roman" w:hAnsi="Arial" w:cs="Arial"/>
          <w:b/>
          <w:sz w:val="32"/>
          <w:szCs w:val="32"/>
          <w:lang w:eastAsia="ru-RU"/>
        </w:rPr>
      </w:pPr>
      <w:r w:rsidRPr="00723A87">
        <w:rPr>
          <w:rFonts w:ascii="Arial" w:eastAsia="Times New Roman" w:hAnsi="Arial" w:cs="Arial"/>
          <w:b/>
          <w:sz w:val="32"/>
          <w:szCs w:val="32"/>
          <w:lang w:eastAsia="ru-RU"/>
        </w:rPr>
        <w:t>Грач</w:t>
      </w:r>
      <w:r w:rsidR="00725DC5" w:rsidRPr="00723A87">
        <w:rPr>
          <w:rFonts w:ascii="Arial" w:eastAsia="Times New Roman" w:hAnsi="Arial" w:cs="Arial"/>
          <w:b/>
          <w:sz w:val="32"/>
          <w:szCs w:val="32"/>
          <w:lang w:eastAsia="ru-RU"/>
        </w:rPr>
        <w:t>евского муниципального округа</w:t>
      </w:r>
    </w:p>
    <w:p w:rsidR="00A247B6" w:rsidRPr="00723A87" w:rsidRDefault="00A247B6" w:rsidP="00725DC5">
      <w:pPr>
        <w:widowControl w:val="0"/>
        <w:spacing w:after="0" w:line="240" w:lineRule="auto"/>
        <w:jc w:val="right"/>
        <w:rPr>
          <w:rFonts w:ascii="Arial" w:eastAsia="Times New Roman" w:hAnsi="Arial" w:cs="Arial"/>
          <w:b/>
          <w:sz w:val="32"/>
          <w:szCs w:val="32"/>
          <w:lang w:eastAsia="ru-RU"/>
        </w:rPr>
      </w:pPr>
      <w:r w:rsidRPr="00723A87">
        <w:rPr>
          <w:rFonts w:ascii="Arial" w:eastAsia="Times New Roman" w:hAnsi="Arial" w:cs="Arial"/>
          <w:b/>
          <w:sz w:val="32"/>
          <w:szCs w:val="32"/>
          <w:lang w:eastAsia="ru-RU"/>
        </w:rPr>
        <w:t>С</w:t>
      </w:r>
      <w:r w:rsidR="00725DC5" w:rsidRPr="00723A87">
        <w:rPr>
          <w:rFonts w:ascii="Arial" w:eastAsia="Times New Roman" w:hAnsi="Arial" w:cs="Arial"/>
          <w:b/>
          <w:sz w:val="32"/>
          <w:szCs w:val="32"/>
          <w:lang w:eastAsia="ru-RU"/>
        </w:rPr>
        <w:t>тавропольского края, на предмет</w:t>
      </w:r>
    </w:p>
    <w:p w:rsidR="00A247B6" w:rsidRPr="00723A87" w:rsidRDefault="00A247B6" w:rsidP="00725DC5">
      <w:pPr>
        <w:widowControl w:val="0"/>
        <w:spacing w:after="0" w:line="240" w:lineRule="auto"/>
        <w:jc w:val="right"/>
        <w:rPr>
          <w:rFonts w:ascii="Arial" w:eastAsia="Times New Roman" w:hAnsi="Arial" w:cs="Arial"/>
          <w:b/>
          <w:sz w:val="32"/>
          <w:szCs w:val="32"/>
          <w:lang w:eastAsia="ru-RU"/>
        </w:rPr>
      </w:pPr>
      <w:r w:rsidRPr="00723A87">
        <w:rPr>
          <w:rFonts w:ascii="Arial" w:eastAsia="Times New Roman" w:hAnsi="Arial" w:cs="Arial"/>
          <w:b/>
          <w:sz w:val="32"/>
          <w:szCs w:val="32"/>
          <w:lang w:eastAsia="ru-RU"/>
        </w:rPr>
        <w:t>эффе</w:t>
      </w:r>
      <w:r w:rsidR="00725DC5" w:rsidRPr="00723A87">
        <w:rPr>
          <w:rFonts w:ascii="Arial" w:eastAsia="Times New Roman" w:hAnsi="Arial" w:cs="Arial"/>
          <w:b/>
          <w:sz w:val="32"/>
          <w:szCs w:val="32"/>
          <w:lang w:eastAsia="ru-RU"/>
        </w:rPr>
        <w:t>ктивности использования средств</w:t>
      </w:r>
    </w:p>
    <w:p w:rsidR="00A247B6" w:rsidRPr="00723A87" w:rsidRDefault="00A247B6" w:rsidP="00725DC5">
      <w:pPr>
        <w:widowControl w:val="0"/>
        <w:spacing w:after="0" w:line="240" w:lineRule="auto"/>
        <w:jc w:val="right"/>
        <w:rPr>
          <w:rFonts w:ascii="Arial" w:eastAsia="Times New Roman" w:hAnsi="Arial" w:cs="Arial"/>
          <w:b/>
          <w:sz w:val="32"/>
          <w:szCs w:val="32"/>
          <w:lang w:eastAsia="ru-RU"/>
        </w:rPr>
      </w:pPr>
      <w:r w:rsidRPr="00723A87">
        <w:rPr>
          <w:rFonts w:ascii="Arial" w:eastAsia="Times New Roman" w:hAnsi="Arial" w:cs="Arial"/>
          <w:b/>
          <w:sz w:val="32"/>
          <w:szCs w:val="32"/>
          <w:lang w:eastAsia="ru-RU"/>
        </w:rPr>
        <w:t>бюджета Гр</w:t>
      </w:r>
      <w:r w:rsidR="00725DC5" w:rsidRPr="00723A87">
        <w:rPr>
          <w:rFonts w:ascii="Arial" w:eastAsia="Times New Roman" w:hAnsi="Arial" w:cs="Arial"/>
          <w:b/>
          <w:sz w:val="32"/>
          <w:szCs w:val="32"/>
          <w:lang w:eastAsia="ru-RU"/>
        </w:rPr>
        <w:t>ачевского муниципального округа</w:t>
      </w:r>
    </w:p>
    <w:p w:rsidR="00A247B6" w:rsidRPr="00723A87" w:rsidRDefault="00A247B6" w:rsidP="00725DC5">
      <w:pPr>
        <w:widowControl w:val="0"/>
        <w:spacing w:after="0" w:line="240" w:lineRule="auto"/>
        <w:jc w:val="right"/>
        <w:rPr>
          <w:rFonts w:ascii="Arial" w:eastAsia="Times New Roman" w:hAnsi="Arial" w:cs="Arial"/>
          <w:b/>
          <w:sz w:val="32"/>
          <w:szCs w:val="32"/>
          <w:lang w:eastAsia="ru-RU"/>
        </w:rPr>
      </w:pPr>
      <w:r w:rsidRPr="00723A87">
        <w:rPr>
          <w:rFonts w:ascii="Arial" w:eastAsia="Times New Roman" w:hAnsi="Arial" w:cs="Arial"/>
          <w:b/>
          <w:sz w:val="32"/>
          <w:szCs w:val="32"/>
          <w:lang w:eastAsia="ru-RU"/>
        </w:rPr>
        <w:t>Ставро</w:t>
      </w:r>
      <w:r w:rsidR="00725DC5" w:rsidRPr="00723A87">
        <w:rPr>
          <w:rFonts w:ascii="Arial" w:eastAsia="Times New Roman" w:hAnsi="Arial" w:cs="Arial"/>
          <w:b/>
          <w:sz w:val="32"/>
          <w:szCs w:val="32"/>
          <w:lang w:eastAsia="ru-RU"/>
        </w:rPr>
        <w:t xml:space="preserve">польского края, </w:t>
      </w:r>
      <w:proofErr w:type="gramStart"/>
      <w:r w:rsidR="00725DC5" w:rsidRPr="00723A87">
        <w:rPr>
          <w:rFonts w:ascii="Arial" w:eastAsia="Times New Roman" w:hAnsi="Arial" w:cs="Arial"/>
          <w:b/>
          <w:sz w:val="32"/>
          <w:szCs w:val="32"/>
          <w:lang w:eastAsia="ru-RU"/>
        </w:rPr>
        <w:t>направляемых</w:t>
      </w:r>
      <w:proofErr w:type="gramEnd"/>
      <w:r w:rsidR="00725DC5" w:rsidRPr="00723A87">
        <w:rPr>
          <w:rFonts w:ascii="Arial" w:eastAsia="Times New Roman" w:hAnsi="Arial" w:cs="Arial"/>
          <w:b/>
          <w:sz w:val="32"/>
          <w:szCs w:val="32"/>
          <w:lang w:eastAsia="ru-RU"/>
        </w:rPr>
        <w:t xml:space="preserve"> на</w:t>
      </w:r>
    </w:p>
    <w:p w:rsidR="00A247B6" w:rsidRDefault="00A247B6" w:rsidP="00725DC5">
      <w:pPr>
        <w:widowControl w:val="0"/>
        <w:spacing w:after="0" w:line="240" w:lineRule="auto"/>
        <w:jc w:val="right"/>
        <w:rPr>
          <w:rFonts w:ascii="Arial" w:eastAsia="Times New Roman" w:hAnsi="Arial" w:cs="Arial"/>
          <w:sz w:val="24"/>
          <w:szCs w:val="24"/>
          <w:lang w:eastAsia="ru-RU"/>
        </w:rPr>
      </w:pPr>
      <w:r w:rsidRPr="00723A87">
        <w:rPr>
          <w:rFonts w:ascii="Arial" w:eastAsia="Times New Roman" w:hAnsi="Arial" w:cs="Arial"/>
          <w:b/>
          <w:sz w:val="32"/>
          <w:szCs w:val="32"/>
          <w:lang w:eastAsia="ru-RU"/>
        </w:rPr>
        <w:t>капитальные вложения</w:t>
      </w:r>
    </w:p>
    <w:p w:rsidR="00A247B6" w:rsidRPr="004B29B7" w:rsidRDefault="00A247B6" w:rsidP="004B29B7">
      <w:pPr>
        <w:widowControl w:val="0"/>
        <w:spacing w:after="0" w:line="240" w:lineRule="auto"/>
        <w:rPr>
          <w:rFonts w:ascii="Arial" w:eastAsia="Times New Roman" w:hAnsi="Arial" w:cs="Arial"/>
          <w:sz w:val="24"/>
          <w:szCs w:val="24"/>
          <w:lang w:eastAsia="ru-RU"/>
        </w:rPr>
      </w:pPr>
    </w:p>
    <w:p w:rsidR="00796D2B" w:rsidRPr="004B29B7" w:rsidRDefault="00796D2B" w:rsidP="004B29B7">
      <w:pPr>
        <w:widowControl w:val="0"/>
        <w:spacing w:after="0" w:line="240" w:lineRule="auto"/>
        <w:outlineLvl w:val="1"/>
        <w:rPr>
          <w:rFonts w:ascii="Arial" w:eastAsia="Times New Roman" w:hAnsi="Arial" w:cs="Arial"/>
          <w:sz w:val="24"/>
          <w:szCs w:val="24"/>
          <w:lang w:eastAsia="ru-RU"/>
        </w:rPr>
      </w:pPr>
    </w:p>
    <w:p w:rsidR="00796D2B" w:rsidRPr="00072180" w:rsidRDefault="00796D2B" w:rsidP="00072180">
      <w:pPr>
        <w:widowControl w:val="0"/>
        <w:spacing w:after="0" w:line="240" w:lineRule="auto"/>
        <w:ind w:left="5529" w:hanging="951"/>
        <w:jc w:val="right"/>
        <w:rPr>
          <w:rFonts w:ascii="Arial" w:eastAsia="Times New Roman" w:hAnsi="Arial" w:cs="Arial"/>
          <w:b/>
          <w:sz w:val="30"/>
          <w:szCs w:val="30"/>
          <w:lang w:eastAsia="ru-RU"/>
        </w:rPr>
      </w:pPr>
      <w:r w:rsidRPr="00072180">
        <w:rPr>
          <w:rFonts w:ascii="Arial" w:eastAsia="Times New Roman" w:hAnsi="Arial" w:cs="Arial"/>
          <w:b/>
          <w:sz w:val="30"/>
          <w:szCs w:val="30"/>
          <w:lang w:eastAsia="ru-RU"/>
        </w:rPr>
        <w:t>Главе Грачевского</w:t>
      </w:r>
    </w:p>
    <w:p w:rsidR="00796D2B" w:rsidRPr="00072180" w:rsidRDefault="00796D2B" w:rsidP="00072180">
      <w:pPr>
        <w:widowControl w:val="0"/>
        <w:spacing w:after="0" w:line="240" w:lineRule="auto"/>
        <w:ind w:left="5529" w:hanging="951"/>
        <w:jc w:val="right"/>
        <w:rPr>
          <w:rFonts w:ascii="Arial" w:eastAsia="Times New Roman" w:hAnsi="Arial" w:cs="Arial"/>
          <w:b/>
          <w:sz w:val="30"/>
          <w:szCs w:val="30"/>
          <w:lang w:eastAsia="ru-RU"/>
        </w:rPr>
      </w:pPr>
      <w:r w:rsidRPr="00072180">
        <w:rPr>
          <w:rFonts w:ascii="Arial" w:eastAsia="Times New Roman" w:hAnsi="Arial" w:cs="Arial"/>
          <w:b/>
          <w:sz w:val="30"/>
          <w:szCs w:val="30"/>
          <w:lang w:eastAsia="ru-RU"/>
        </w:rPr>
        <w:t>муниципального округа</w:t>
      </w:r>
    </w:p>
    <w:p w:rsidR="00796D2B" w:rsidRPr="00072180" w:rsidRDefault="00796D2B" w:rsidP="00072180">
      <w:pPr>
        <w:widowControl w:val="0"/>
        <w:spacing w:after="0" w:line="240" w:lineRule="auto"/>
        <w:ind w:left="5529" w:hanging="951"/>
        <w:jc w:val="right"/>
        <w:rPr>
          <w:rFonts w:ascii="Arial" w:eastAsia="Times New Roman" w:hAnsi="Arial" w:cs="Arial"/>
          <w:b/>
          <w:sz w:val="30"/>
          <w:szCs w:val="30"/>
          <w:lang w:eastAsia="ru-RU"/>
        </w:rPr>
      </w:pPr>
      <w:r w:rsidRPr="00072180">
        <w:rPr>
          <w:rFonts w:ascii="Arial" w:eastAsia="Times New Roman" w:hAnsi="Arial" w:cs="Arial"/>
          <w:b/>
          <w:sz w:val="30"/>
          <w:szCs w:val="30"/>
          <w:lang w:eastAsia="ru-RU"/>
        </w:rPr>
        <w:t>Ставропольского края</w:t>
      </w:r>
    </w:p>
    <w:p w:rsidR="00796D2B" w:rsidRDefault="00796D2B" w:rsidP="00723A87">
      <w:pPr>
        <w:widowControl w:val="0"/>
        <w:spacing w:after="0" w:line="240" w:lineRule="auto"/>
        <w:ind w:firstLine="709"/>
        <w:jc w:val="right"/>
        <w:rPr>
          <w:rFonts w:ascii="Arial" w:eastAsia="Times New Roman" w:hAnsi="Arial" w:cs="Arial"/>
          <w:sz w:val="24"/>
          <w:szCs w:val="24"/>
          <w:lang w:eastAsia="ru-RU"/>
        </w:rPr>
      </w:pPr>
    </w:p>
    <w:p w:rsidR="00116640" w:rsidRPr="004B29B7" w:rsidRDefault="00116640" w:rsidP="00723A87">
      <w:pPr>
        <w:widowControl w:val="0"/>
        <w:spacing w:after="0" w:line="240" w:lineRule="auto"/>
        <w:ind w:firstLine="709"/>
        <w:jc w:val="right"/>
        <w:rPr>
          <w:rFonts w:ascii="Arial" w:eastAsia="Times New Roman" w:hAnsi="Arial" w:cs="Arial"/>
          <w:sz w:val="24"/>
          <w:szCs w:val="24"/>
          <w:lang w:eastAsia="ru-RU"/>
        </w:rPr>
      </w:pPr>
    </w:p>
    <w:p w:rsidR="00796D2B" w:rsidRPr="00723A87" w:rsidRDefault="00723A87" w:rsidP="004B29B7">
      <w:pPr>
        <w:widowControl w:val="0"/>
        <w:spacing w:after="0" w:line="240" w:lineRule="auto"/>
        <w:ind w:firstLine="720"/>
        <w:jc w:val="center"/>
        <w:rPr>
          <w:rFonts w:ascii="Arial" w:eastAsia="Times New Roman" w:hAnsi="Arial" w:cs="Arial"/>
          <w:b/>
          <w:sz w:val="32"/>
          <w:szCs w:val="32"/>
          <w:lang w:eastAsia="ru-RU"/>
        </w:rPr>
      </w:pPr>
      <w:bookmarkStart w:id="30" w:name="P223"/>
      <w:bookmarkEnd w:id="30"/>
      <w:r w:rsidRPr="00723A87">
        <w:rPr>
          <w:rFonts w:ascii="Arial" w:eastAsia="Times New Roman" w:hAnsi="Arial" w:cs="Arial"/>
          <w:b/>
          <w:sz w:val="32"/>
          <w:szCs w:val="32"/>
          <w:lang w:eastAsia="ru-RU"/>
        </w:rPr>
        <w:t>ЗАЯВЛЕНИЕ</w:t>
      </w:r>
    </w:p>
    <w:p w:rsidR="00796D2B" w:rsidRPr="00723A87" w:rsidRDefault="00723A87" w:rsidP="004B29B7">
      <w:pPr>
        <w:widowControl w:val="0"/>
        <w:spacing w:after="0" w:line="240" w:lineRule="auto"/>
        <w:ind w:firstLine="720"/>
        <w:jc w:val="center"/>
        <w:rPr>
          <w:rFonts w:ascii="Arial" w:eastAsia="Times New Roman" w:hAnsi="Arial" w:cs="Arial"/>
          <w:b/>
          <w:sz w:val="32"/>
          <w:szCs w:val="32"/>
          <w:lang w:eastAsia="ru-RU"/>
        </w:rPr>
      </w:pPr>
      <w:r w:rsidRPr="00723A87">
        <w:rPr>
          <w:rFonts w:ascii="Arial" w:eastAsia="Times New Roman" w:hAnsi="Arial" w:cs="Arial"/>
          <w:b/>
          <w:sz w:val="32"/>
          <w:szCs w:val="32"/>
          <w:lang w:eastAsia="ru-RU"/>
        </w:rPr>
        <w:t xml:space="preserve">НА ПРОВЕДЕНИЕ ПРОВЕРКИ ИНВЕСТИЦИОННОГО ПРОЕКТА, ФИНАНСИРОВАНИЕ КОТОРОГО ПЛАНИРУЕТСЯ ОСУЩЕСТВЛЯТЬ ПОЛНОСТЬЮ ИЛИ ЧАСТИЧНО ЗА СЧЕТ СРЕДСТВ БЮДЖЕТА ГРАЧЕВСКОГО МУНИЦИПАЛЬНОГО ОКРУГА, НА ПРЕДМЕТ ЭФФЕКТИВНОСТИ ИСПОЛЬЗОВАНИЯ СРЕДСТВ БЮДЖЕТА ГРАЧЕВСКОГО </w:t>
      </w:r>
      <w:r w:rsidRPr="00723A87">
        <w:rPr>
          <w:rFonts w:ascii="Arial" w:eastAsia="Times New Roman" w:hAnsi="Arial" w:cs="Arial"/>
          <w:b/>
          <w:sz w:val="32"/>
          <w:szCs w:val="32"/>
          <w:lang w:eastAsia="ru-RU"/>
        </w:rPr>
        <w:lastRenderedPageBreak/>
        <w:t xml:space="preserve">МУНИЦИПАЛЬНОГО ОКРУГА, НАПРАВЛЯЕМЫХ </w:t>
      </w:r>
      <w:proofErr w:type="gramStart"/>
      <w:r w:rsidRPr="00723A87">
        <w:rPr>
          <w:rFonts w:ascii="Arial" w:eastAsia="Times New Roman" w:hAnsi="Arial" w:cs="Arial"/>
          <w:b/>
          <w:sz w:val="32"/>
          <w:szCs w:val="32"/>
          <w:lang w:eastAsia="ru-RU"/>
        </w:rPr>
        <w:t>НА</w:t>
      </w:r>
      <w:proofErr w:type="gramEnd"/>
      <w:r w:rsidRPr="00723A87">
        <w:rPr>
          <w:rFonts w:ascii="Arial" w:eastAsia="Times New Roman" w:hAnsi="Arial" w:cs="Arial"/>
          <w:b/>
          <w:sz w:val="32"/>
          <w:szCs w:val="32"/>
          <w:lang w:eastAsia="ru-RU"/>
        </w:rPr>
        <w:t xml:space="preserve"> КАПИТАЛЬНЫЕ ВЛОЖЕНИЯ</w:t>
      </w:r>
    </w:p>
    <w:p w:rsidR="00796D2B" w:rsidRPr="004B29B7" w:rsidRDefault="00796D2B" w:rsidP="004B29B7">
      <w:pPr>
        <w:widowControl w:val="0"/>
        <w:spacing w:after="0" w:line="240" w:lineRule="auto"/>
        <w:ind w:firstLine="709"/>
        <w:jc w:val="both"/>
        <w:rPr>
          <w:rFonts w:ascii="Arial" w:eastAsia="Times New Roman" w:hAnsi="Arial" w:cs="Arial"/>
          <w:sz w:val="24"/>
          <w:szCs w:val="24"/>
          <w:lang w:eastAsia="ru-RU"/>
        </w:rPr>
      </w:pPr>
    </w:p>
    <w:p w:rsidR="00796D2B" w:rsidRPr="004B29B7" w:rsidRDefault="00796D2B" w:rsidP="005E1B4A">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Прошу провести проверку инвестиционного проекта: __________________________________________________________________</w:t>
      </w:r>
      <w:r w:rsidR="00732B38">
        <w:rPr>
          <w:rFonts w:ascii="Arial" w:eastAsia="Times New Roman" w:hAnsi="Arial" w:cs="Arial"/>
          <w:sz w:val="24"/>
          <w:szCs w:val="24"/>
          <w:lang w:eastAsia="ru-RU"/>
        </w:rPr>
        <w:t>____</w:t>
      </w:r>
    </w:p>
    <w:p w:rsidR="00796D2B" w:rsidRPr="004B29B7" w:rsidRDefault="00796D2B" w:rsidP="005E1B4A">
      <w:pPr>
        <w:widowControl w:val="0"/>
        <w:spacing w:after="0" w:line="240" w:lineRule="auto"/>
        <w:ind w:firstLine="567"/>
        <w:jc w:val="center"/>
        <w:rPr>
          <w:rFonts w:ascii="Arial" w:eastAsia="Times New Roman" w:hAnsi="Arial" w:cs="Arial"/>
          <w:sz w:val="24"/>
          <w:szCs w:val="24"/>
          <w:lang w:eastAsia="ru-RU"/>
        </w:rPr>
      </w:pPr>
      <w:r w:rsidRPr="004B29B7">
        <w:rPr>
          <w:rFonts w:ascii="Arial" w:eastAsia="Times New Roman" w:hAnsi="Arial" w:cs="Arial"/>
          <w:sz w:val="24"/>
          <w:szCs w:val="24"/>
          <w:lang w:eastAsia="ru-RU"/>
        </w:rPr>
        <w:t>(титульное название объекта)</w:t>
      </w:r>
    </w:p>
    <w:p w:rsidR="00796D2B" w:rsidRPr="004B29B7" w:rsidRDefault="00796D2B" w:rsidP="005E1B4A">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на предмет соответствия установленным критериям оценки эффективности.</w:t>
      </w:r>
    </w:p>
    <w:p w:rsidR="00796D2B" w:rsidRPr="004B29B7" w:rsidRDefault="00796D2B" w:rsidP="005E1B4A">
      <w:pPr>
        <w:widowControl w:val="0"/>
        <w:spacing w:after="0" w:line="240" w:lineRule="auto"/>
        <w:ind w:firstLine="567"/>
        <w:jc w:val="both"/>
        <w:rPr>
          <w:rFonts w:ascii="Arial" w:eastAsia="Times New Roman" w:hAnsi="Arial" w:cs="Arial"/>
          <w:sz w:val="24"/>
          <w:szCs w:val="24"/>
          <w:lang w:eastAsia="ru-RU"/>
        </w:rPr>
      </w:pPr>
    </w:p>
    <w:p w:rsidR="00796D2B" w:rsidRPr="004B29B7" w:rsidRDefault="00796D2B" w:rsidP="005E1B4A">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Перечень прилагаемых документов &lt;1&gt;:</w:t>
      </w:r>
    </w:p>
    <w:p w:rsidR="00796D2B" w:rsidRPr="004B29B7" w:rsidRDefault="00796D2B" w:rsidP="005E1B4A">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1.</w:t>
      </w:r>
    </w:p>
    <w:p w:rsidR="00796D2B" w:rsidRPr="004B29B7" w:rsidRDefault="00796D2B" w:rsidP="005E1B4A">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2.</w:t>
      </w:r>
    </w:p>
    <w:p w:rsidR="00796D2B" w:rsidRPr="004B29B7" w:rsidRDefault="00796D2B" w:rsidP="005E1B4A">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и т.д.</w:t>
      </w:r>
    </w:p>
    <w:p w:rsidR="00796D2B" w:rsidRPr="004B29B7" w:rsidRDefault="00796D2B" w:rsidP="005E1B4A">
      <w:pPr>
        <w:widowControl w:val="0"/>
        <w:spacing w:after="0" w:line="240" w:lineRule="auto"/>
        <w:ind w:firstLine="567"/>
        <w:jc w:val="both"/>
        <w:rPr>
          <w:rFonts w:ascii="Arial" w:eastAsia="Times New Roman" w:hAnsi="Arial" w:cs="Arial"/>
          <w:sz w:val="24"/>
          <w:szCs w:val="24"/>
          <w:lang w:eastAsia="ru-RU"/>
        </w:rPr>
      </w:pPr>
    </w:p>
    <w:p w:rsidR="00796D2B" w:rsidRPr="004B29B7" w:rsidRDefault="00796D2B" w:rsidP="005E1B4A">
      <w:pPr>
        <w:widowControl w:val="0"/>
        <w:spacing w:after="0" w:line="240" w:lineRule="auto"/>
        <w:ind w:firstLine="567"/>
        <w:jc w:val="both"/>
        <w:rPr>
          <w:rFonts w:ascii="Arial" w:eastAsia="Times New Roman" w:hAnsi="Arial" w:cs="Arial"/>
          <w:sz w:val="24"/>
          <w:szCs w:val="24"/>
          <w:lang w:eastAsia="ru-RU"/>
        </w:rPr>
      </w:pPr>
    </w:p>
    <w:p w:rsidR="00796D2B" w:rsidRPr="004B29B7" w:rsidRDefault="00796D2B" w:rsidP="005E1B4A">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Заявитель ________________</w:t>
      </w:r>
      <w:r w:rsidR="004B29B7">
        <w:rPr>
          <w:rFonts w:ascii="Arial" w:eastAsia="Times New Roman" w:hAnsi="Arial" w:cs="Arial"/>
          <w:sz w:val="24"/>
          <w:szCs w:val="24"/>
          <w:lang w:eastAsia="ru-RU"/>
        </w:rPr>
        <w:t xml:space="preserve"> </w:t>
      </w:r>
      <w:r w:rsidRPr="004B29B7">
        <w:rPr>
          <w:rFonts w:ascii="Arial" w:eastAsia="Times New Roman" w:hAnsi="Arial" w:cs="Arial"/>
          <w:sz w:val="24"/>
          <w:szCs w:val="24"/>
          <w:lang w:eastAsia="ru-RU"/>
        </w:rPr>
        <w:t>______________</w:t>
      </w:r>
      <w:r w:rsidR="004B29B7">
        <w:rPr>
          <w:rFonts w:ascii="Arial" w:eastAsia="Times New Roman" w:hAnsi="Arial" w:cs="Arial"/>
          <w:sz w:val="24"/>
          <w:szCs w:val="24"/>
          <w:lang w:eastAsia="ru-RU"/>
        </w:rPr>
        <w:t xml:space="preserve"> </w:t>
      </w:r>
      <w:r w:rsidRPr="004B29B7">
        <w:rPr>
          <w:rFonts w:ascii="Arial" w:eastAsia="Times New Roman" w:hAnsi="Arial" w:cs="Arial"/>
          <w:sz w:val="24"/>
          <w:szCs w:val="24"/>
          <w:lang w:eastAsia="ru-RU"/>
        </w:rPr>
        <w:t>_____________________________</w:t>
      </w:r>
    </w:p>
    <w:p w:rsidR="00796D2B" w:rsidRPr="004B29B7" w:rsidRDefault="00796D2B" w:rsidP="005E1B4A">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(должность)</w:t>
      </w:r>
      <w:r w:rsidR="004B29B7">
        <w:rPr>
          <w:rFonts w:ascii="Arial" w:eastAsia="Times New Roman" w:hAnsi="Arial" w:cs="Arial"/>
          <w:sz w:val="24"/>
          <w:szCs w:val="24"/>
          <w:lang w:eastAsia="ru-RU"/>
        </w:rPr>
        <w:t xml:space="preserve"> </w:t>
      </w:r>
      <w:r w:rsidRPr="004B29B7">
        <w:rPr>
          <w:rFonts w:ascii="Arial" w:eastAsia="Times New Roman" w:hAnsi="Arial" w:cs="Arial"/>
          <w:sz w:val="24"/>
          <w:szCs w:val="24"/>
          <w:lang w:eastAsia="ru-RU"/>
        </w:rPr>
        <w:t>(подпись)</w:t>
      </w:r>
      <w:r w:rsidR="004B29B7">
        <w:rPr>
          <w:rFonts w:ascii="Arial" w:eastAsia="Times New Roman" w:hAnsi="Arial" w:cs="Arial"/>
          <w:sz w:val="24"/>
          <w:szCs w:val="24"/>
          <w:lang w:eastAsia="ru-RU"/>
        </w:rPr>
        <w:t xml:space="preserve"> </w:t>
      </w:r>
      <w:r w:rsidRPr="004B29B7">
        <w:rPr>
          <w:rFonts w:ascii="Arial" w:eastAsia="Times New Roman" w:hAnsi="Arial" w:cs="Arial"/>
          <w:sz w:val="24"/>
          <w:szCs w:val="24"/>
          <w:lang w:eastAsia="ru-RU"/>
        </w:rPr>
        <w:t>(расшифровка подписи)</w:t>
      </w:r>
    </w:p>
    <w:p w:rsidR="00796D2B" w:rsidRPr="004B29B7" w:rsidRDefault="00796D2B" w:rsidP="005E1B4A">
      <w:pPr>
        <w:widowControl w:val="0"/>
        <w:spacing w:after="0" w:line="240" w:lineRule="auto"/>
        <w:ind w:firstLine="567"/>
        <w:jc w:val="both"/>
        <w:rPr>
          <w:rFonts w:ascii="Arial" w:eastAsia="Times New Roman" w:hAnsi="Arial" w:cs="Arial"/>
          <w:sz w:val="24"/>
          <w:szCs w:val="24"/>
          <w:lang w:eastAsia="ru-RU"/>
        </w:rPr>
      </w:pPr>
    </w:p>
    <w:p w:rsidR="00796D2B" w:rsidRPr="004B29B7" w:rsidRDefault="00796D2B" w:rsidP="005E1B4A">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М.</w:t>
      </w:r>
      <w:proofErr w:type="gramStart"/>
      <w:r w:rsidRPr="004B29B7">
        <w:rPr>
          <w:rFonts w:ascii="Arial" w:eastAsia="Times New Roman" w:hAnsi="Arial" w:cs="Arial"/>
          <w:sz w:val="24"/>
          <w:szCs w:val="24"/>
          <w:lang w:eastAsia="ru-RU"/>
        </w:rPr>
        <w:t>П</w:t>
      </w:r>
      <w:proofErr w:type="gramEnd"/>
      <w:r w:rsidRPr="004B29B7">
        <w:rPr>
          <w:rFonts w:ascii="Arial" w:eastAsia="Times New Roman" w:hAnsi="Arial" w:cs="Arial"/>
          <w:sz w:val="24"/>
          <w:szCs w:val="24"/>
          <w:lang w:eastAsia="ru-RU"/>
        </w:rPr>
        <w:t xml:space="preserve"> </w:t>
      </w:r>
    </w:p>
    <w:p w:rsidR="00796D2B" w:rsidRPr="004B29B7" w:rsidRDefault="00796D2B" w:rsidP="005E1B4A">
      <w:pPr>
        <w:widowControl w:val="0"/>
        <w:spacing w:after="0" w:line="240" w:lineRule="auto"/>
        <w:ind w:firstLine="567"/>
        <w:jc w:val="both"/>
        <w:rPr>
          <w:rFonts w:ascii="Arial" w:eastAsia="Times New Roman" w:hAnsi="Arial" w:cs="Arial"/>
          <w:sz w:val="24"/>
          <w:szCs w:val="24"/>
          <w:lang w:eastAsia="ru-RU"/>
        </w:rPr>
      </w:pPr>
    </w:p>
    <w:p w:rsidR="00796D2B" w:rsidRPr="004B29B7" w:rsidRDefault="00796D2B" w:rsidP="005E1B4A">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Исполнитель: _______________________________________________________</w:t>
      </w:r>
      <w:r w:rsidR="00732B38">
        <w:rPr>
          <w:rFonts w:ascii="Arial" w:eastAsia="Times New Roman" w:hAnsi="Arial" w:cs="Arial"/>
          <w:sz w:val="24"/>
          <w:szCs w:val="24"/>
          <w:lang w:eastAsia="ru-RU"/>
        </w:rPr>
        <w:t>_______________</w:t>
      </w:r>
    </w:p>
    <w:p w:rsidR="00796D2B" w:rsidRPr="004B29B7" w:rsidRDefault="00796D2B" w:rsidP="005E1B4A">
      <w:pPr>
        <w:widowControl w:val="0"/>
        <w:spacing w:after="0" w:line="240" w:lineRule="auto"/>
        <w:ind w:firstLine="567"/>
        <w:jc w:val="center"/>
        <w:rPr>
          <w:rFonts w:ascii="Arial" w:eastAsia="Times New Roman" w:hAnsi="Arial" w:cs="Arial"/>
          <w:sz w:val="24"/>
          <w:szCs w:val="24"/>
          <w:lang w:eastAsia="ru-RU"/>
        </w:rPr>
      </w:pPr>
      <w:r w:rsidRPr="004B29B7">
        <w:rPr>
          <w:rFonts w:ascii="Arial" w:eastAsia="Times New Roman" w:hAnsi="Arial" w:cs="Arial"/>
          <w:sz w:val="24"/>
          <w:szCs w:val="24"/>
          <w:lang w:eastAsia="ru-RU"/>
        </w:rPr>
        <w:t>(Фамилия, Имя, Отчество)</w:t>
      </w:r>
    </w:p>
    <w:p w:rsidR="00796D2B" w:rsidRPr="004B29B7" w:rsidRDefault="00796D2B" w:rsidP="005E1B4A">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Контактный номер телефона: ________________________________________</w:t>
      </w:r>
      <w:r w:rsidR="00732B38">
        <w:rPr>
          <w:rFonts w:ascii="Arial" w:eastAsia="Times New Roman" w:hAnsi="Arial" w:cs="Arial"/>
          <w:sz w:val="24"/>
          <w:szCs w:val="24"/>
          <w:lang w:eastAsia="ru-RU"/>
        </w:rPr>
        <w:t>______________________________</w:t>
      </w:r>
    </w:p>
    <w:p w:rsidR="00796D2B" w:rsidRPr="004B29B7" w:rsidRDefault="00796D2B" w:rsidP="004B29B7">
      <w:pPr>
        <w:widowControl w:val="0"/>
        <w:spacing w:after="0" w:line="240" w:lineRule="auto"/>
        <w:ind w:firstLine="709"/>
        <w:jc w:val="both"/>
        <w:rPr>
          <w:rFonts w:ascii="Arial" w:eastAsia="Times New Roman" w:hAnsi="Arial" w:cs="Arial"/>
          <w:sz w:val="24"/>
          <w:szCs w:val="24"/>
          <w:lang w:eastAsia="ru-RU"/>
        </w:rPr>
      </w:pPr>
    </w:p>
    <w:p w:rsidR="00796D2B" w:rsidRPr="004B29B7" w:rsidRDefault="00796D2B" w:rsidP="004B29B7">
      <w:pPr>
        <w:widowControl w:val="0"/>
        <w:spacing w:after="0" w:line="240" w:lineRule="auto"/>
        <w:ind w:firstLine="709"/>
        <w:jc w:val="right"/>
        <w:rPr>
          <w:rFonts w:ascii="Arial" w:eastAsia="Times New Roman" w:hAnsi="Arial" w:cs="Arial"/>
          <w:sz w:val="24"/>
          <w:szCs w:val="24"/>
          <w:lang w:eastAsia="ru-RU"/>
        </w:rPr>
      </w:pPr>
      <w:r w:rsidRPr="004B29B7">
        <w:rPr>
          <w:rFonts w:ascii="Arial" w:eastAsia="Times New Roman" w:hAnsi="Arial" w:cs="Arial"/>
          <w:sz w:val="24"/>
          <w:szCs w:val="24"/>
          <w:lang w:eastAsia="ru-RU"/>
        </w:rPr>
        <w:t xml:space="preserve"> «___» ______________ 20__ г.</w:t>
      </w:r>
    </w:p>
    <w:p w:rsidR="00796D2B" w:rsidRDefault="00796D2B" w:rsidP="004B29B7">
      <w:pPr>
        <w:widowControl w:val="0"/>
        <w:spacing w:after="0" w:line="240" w:lineRule="auto"/>
        <w:ind w:firstLine="709"/>
        <w:jc w:val="right"/>
        <w:rPr>
          <w:rFonts w:ascii="Arial" w:eastAsia="Times New Roman" w:hAnsi="Arial" w:cs="Arial"/>
          <w:sz w:val="24"/>
          <w:szCs w:val="24"/>
          <w:lang w:eastAsia="ru-RU"/>
        </w:rPr>
      </w:pPr>
    </w:p>
    <w:p w:rsidR="00732B38" w:rsidRDefault="00732B38" w:rsidP="004B29B7">
      <w:pPr>
        <w:widowControl w:val="0"/>
        <w:spacing w:after="0" w:line="240" w:lineRule="auto"/>
        <w:ind w:firstLine="709"/>
        <w:jc w:val="right"/>
        <w:rPr>
          <w:rFonts w:ascii="Arial" w:eastAsia="Times New Roman" w:hAnsi="Arial" w:cs="Arial"/>
          <w:sz w:val="24"/>
          <w:szCs w:val="24"/>
          <w:lang w:eastAsia="ru-RU"/>
        </w:rPr>
      </w:pPr>
    </w:p>
    <w:p w:rsidR="00732B38" w:rsidRPr="00723A87" w:rsidRDefault="00732B38" w:rsidP="00732B38">
      <w:pPr>
        <w:widowControl w:val="0"/>
        <w:spacing w:after="0" w:line="240" w:lineRule="auto"/>
        <w:jc w:val="right"/>
        <w:rPr>
          <w:rFonts w:ascii="Arial" w:eastAsia="Times New Roman" w:hAnsi="Arial" w:cs="Arial"/>
          <w:b/>
          <w:sz w:val="32"/>
          <w:szCs w:val="32"/>
          <w:lang w:eastAsia="ru-RU"/>
        </w:rPr>
      </w:pPr>
      <w:r w:rsidRPr="00723A87">
        <w:rPr>
          <w:rFonts w:ascii="Arial" w:eastAsia="Times New Roman" w:hAnsi="Arial" w:cs="Arial"/>
          <w:b/>
          <w:sz w:val="32"/>
          <w:szCs w:val="32"/>
          <w:lang w:eastAsia="ru-RU"/>
        </w:rPr>
        <w:t xml:space="preserve">Приложение </w:t>
      </w:r>
      <w:r>
        <w:rPr>
          <w:rFonts w:ascii="Arial" w:eastAsia="Times New Roman" w:hAnsi="Arial" w:cs="Arial"/>
          <w:b/>
          <w:sz w:val="32"/>
          <w:szCs w:val="32"/>
          <w:lang w:eastAsia="ru-RU"/>
        </w:rPr>
        <w:t>2</w:t>
      </w:r>
    </w:p>
    <w:p w:rsidR="00732B38" w:rsidRPr="00723A87" w:rsidRDefault="00732B38" w:rsidP="00732B38">
      <w:pPr>
        <w:widowControl w:val="0"/>
        <w:spacing w:after="0" w:line="240" w:lineRule="auto"/>
        <w:jc w:val="right"/>
        <w:rPr>
          <w:rFonts w:ascii="Arial" w:eastAsia="Times New Roman" w:hAnsi="Arial" w:cs="Arial"/>
          <w:b/>
          <w:sz w:val="32"/>
          <w:szCs w:val="32"/>
          <w:lang w:eastAsia="ru-RU"/>
        </w:rPr>
      </w:pPr>
      <w:r w:rsidRPr="00723A87">
        <w:rPr>
          <w:rFonts w:ascii="Arial" w:eastAsia="Times New Roman" w:hAnsi="Arial" w:cs="Arial"/>
          <w:b/>
          <w:sz w:val="32"/>
          <w:szCs w:val="32"/>
          <w:lang w:eastAsia="ru-RU"/>
        </w:rPr>
        <w:t>к Порядку</w:t>
      </w:r>
    </w:p>
    <w:p w:rsidR="00732B38" w:rsidRPr="00723A87" w:rsidRDefault="00732B38" w:rsidP="00732B38">
      <w:pPr>
        <w:widowControl w:val="0"/>
        <w:spacing w:after="0" w:line="240" w:lineRule="auto"/>
        <w:jc w:val="right"/>
        <w:rPr>
          <w:rFonts w:ascii="Arial" w:eastAsia="Times New Roman" w:hAnsi="Arial" w:cs="Arial"/>
          <w:b/>
          <w:sz w:val="32"/>
          <w:szCs w:val="32"/>
          <w:lang w:eastAsia="ru-RU"/>
        </w:rPr>
      </w:pPr>
      <w:r w:rsidRPr="00723A87">
        <w:rPr>
          <w:rFonts w:ascii="Arial" w:eastAsia="Times New Roman" w:hAnsi="Arial" w:cs="Arial"/>
          <w:b/>
          <w:sz w:val="32"/>
          <w:szCs w:val="32"/>
          <w:lang w:eastAsia="ru-RU"/>
        </w:rPr>
        <w:t xml:space="preserve">проведения проверки </w:t>
      </w:r>
      <w:proofErr w:type="gramStart"/>
      <w:r w:rsidRPr="00723A87">
        <w:rPr>
          <w:rFonts w:ascii="Arial" w:eastAsia="Times New Roman" w:hAnsi="Arial" w:cs="Arial"/>
          <w:b/>
          <w:sz w:val="32"/>
          <w:szCs w:val="32"/>
          <w:lang w:eastAsia="ru-RU"/>
        </w:rPr>
        <w:t>инвестиционных</w:t>
      </w:r>
      <w:proofErr w:type="gramEnd"/>
    </w:p>
    <w:p w:rsidR="00732B38" w:rsidRPr="00723A87" w:rsidRDefault="00732B38" w:rsidP="00732B38">
      <w:pPr>
        <w:widowControl w:val="0"/>
        <w:spacing w:after="0" w:line="240" w:lineRule="auto"/>
        <w:jc w:val="right"/>
        <w:rPr>
          <w:rFonts w:ascii="Arial" w:eastAsia="Times New Roman" w:hAnsi="Arial" w:cs="Arial"/>
          <w:b/>
          <w:sz w:val="32"/>
          <w:szCs w:val="32"/>
          <w:lang w:eastAsia="ru-RU"/>
        </w:rPr>
      </w:pPr>
      <w:r w:rsidRPr="00723A87">
        <w:rPr>
          <w:rFonts w:ascii="Arial" w:eastAsia="Times New Roman" w:hAnsi="Arial" w:cs="Arial"/>
          <w:b/>
          <w:sz w:val="32"/>
          <w:szCs w:val="32"/>
          <w:lang w:eastAsia="ru-RU"/>
        </w:rPr>
        <w:t>проектов, финансирование которых</w:t>
      </w:r>
    </w:p>
    <w:p w:rsidR="00732B38" w:rsidRPr="00723A87" w:rsidRDefault="00732B38" w:rsidP="00732B38">
      <w:pPr>
        <w:widowControl w:val="0"/>
        <w:spacing w:after="0" w:line="240" w:lineRule="auto"/>
        <w:jc w:val="right"/>
        <w:rPr>
          <w:rFonts w:ascii="Arial" w:eastAsia="Times New Roman" w:hAnsi="Arial" w:cs="Arial"/>
          <w:b/>
          <w:sz w:val="32"/>
          <w:szCs w:val="32"/>
          <w:lang w:eastAsia="ru-RU"/>
        </w:rPr>
      </w:pPr>
      <w:r w:rsidRPr="00723A87">
        <w:rPr>
          <w:rFonts w:ascii="Arial" w:eastAsia="Times New Roman" w:hAnsi="Arial" w:cs="Arial"/>
          <w:b/>
          <w:sz w:val="32"/>
          <w:szCs w:val="32"/>
          <w:lang w:eastAsia="ru-RU"/>
        </w:rPr>
        <w:t>планируется осуществлять полностью</w:t>
      </w:r>
    </w:p>
    <w:p w:rsidR="00732B38" w:rsidRPr="00723A87" w:rsidRDefault="00732B38" w:rsidP="00732B38">
      <w:pPr>
        <w:widowControl w:val="0"/>
        <w:spacing w:after="0" w:line="240" w:lineRule="auto"/>
        <w:jc w:val="right"/>
        <w:rPr>
          <w:rFonts w:ascii="Arial" w:eastAsia="Times New Roman" w:hAnsi="Arial" w:cs="Arial"/>
          <w:b/>
          <w:sz w:val="32"/>
          <w:szCs w:val="32"/>
          <w:lang w:eastAsia="ru-RU"/>
        </w:rPr>
      </w:pPr>
      <w:r w:rsidRPr="00723A87">
        <w:rPr>
          <w:rFonts w:ascii="Arial" w:eastAsia="Times New Roman" w:hAnsi="Arial" w:cs="Arial"/>
          <w:b/>
          <w:sz w:val="32"/>
          <w:szCs w:val="32"/>
          <w:lang w:eastAsia="ru-RU"/>
        </w:rPr>
        <w:t>или частично за счет средств бюджета</w:t>
      </w:r>
    </w:p>
    <w:p w:rsidR="00732B38" w:rsidRPr="00723A87" w:rsidRDefault="00732B38" w:rsidP="00732B38">
      <w:pPr>
        <w:widowControl w:val="0"/>
        <w:spacing w:after="0" w:line="240" w:lineRule="auto"/>
        <w:jc w:val="right"/>
        <w:rPr>
          <w:rFonts w:ascii="Arial" w:eastAsia="Times New Roman" w:hAnsi="Arial" w:cs="Arial"/>
          <w:b/>
          <w:sz w:val="32"/>
          <w:szCs w:val="32"/>
          <w:lang w:eastAsia="ru-RU"/>
        </w:rPr>
      </w:pPr>
      <w:r w:rsidRPr="00723A87">
        <w:rPr>
          <w:rFonts w:ascii="Arial" w:eastAsia="Times New Roman" w:hAnsi="Arial" w:cs="Arial"/>
          <w:b/>
          <w:sz w:val="32"/>
          <w:szCs w:val="32"/>
          <w:lang w:eastAsia="ru-RU"/>
        </w:rPr>
        <w:t>Грачевского муниципального округа</w:t>
      </w:r>
    </w:p>
    <w:p w:rsidR="00732B38" w:rsidRPr="00723A87" w:rsidRDefault="00732B38" w:rsidP="00732B38">
      <w:pPr>
        <w:widowControl w:val="0"/>
        <w:spacing w:after="0" w:line="240" w:lineRule="auto"/>
        <w:jc w:val="right"/>
        <w:rPr>
          <w:rFonts w:ascii="Arial" w:eastAsia="Times New Roman" w:hAnsi="Arial" w:cs="Arial"/>
          <w:b/>
          <w:sz w:val="32"/>
          <w:szCs w:val="32"/>
          <w:lang w:eastAsia="ru-RU"/>
        </w:rPr>
      </w:pPr>
      <w:r w:rsidRPr="00723A87">
        <w:rPr>
          <w:rFonts w:ascii="Arial" w:eastAsia="Times New Roman" w:hAnsi="Arial" w:cs="Arial"/>
          <w:b/>
          <w:sz w:val="32"/>
          <w:szCs w:val="32"/>
          <w:lang w:eastAsia="ru-RU"/>
        </w:rPr>
        <w:t>Ставропольского края, на предмет</w:t>
      </w:r>
    </w:p>
    <w:p w:rsidR="00732B38" w:rsidRPr="00723A87" w:rsidRDefault="00732B38" w:rsidP="00732B38">
      <w:pPr>
        <w:widowControl w:val="0"/>
        <w:spacing w:after="0" w:line="240" w:lineRule="auto"/>
        <w:jc w:val="right"/>
        <w:rPr>
          <w:rFonts w:ascii="Arial" w:eastAsia="Times New Roman" w:hAnsi="Arial" w:cs="Arial"/>
          <w:b/>
          <w:sz w:val="32"/>
          <w:szCs w:val="32"/>
          <w:lang w:eastAsia="ru-RU"/>
        </w:rPr>
      </w:pPr>
      <w:r w:rsidRPr="00723A87">
        <w:rPr>
          <w:rFonts w:ascii="Arial" w:eastAsia="Times New Roman" w:hAnsi="Arial" w:cs="Arial"/>
          <w:b/>
          <w:sz w:val="32"/>
          <w:szCs w:val="32"/>
          <w:lang w:eastAsia="ru-RU"/>
        </w:rPr>
        <w:t>эффективности использования средств</w:t>
      </w:r>
    </w:p>
    <w:p w:rsidR="00732B38" w:rsidRPr="00723A87" w:rsidRDefault="00732B38" w:rsidP="00732B38">
      <w:pPr>
        <w:widowControl w:val="0"/>
        <w:spacing w:after="0" w:line="240" w:lineRule="auto"/>
        <w:jc w:val="right"/>
        <w:rPr>
          <w:rFonts w:ascii="Arial" w:eastAsia="Times New Roman" w:hAnsi="Arial" w:cs="Arial"/>
          <w:b/>
          <w:sz w:val="32"/>
          <w:szCs w:val="32"/>
          <w:lang w:eastAsia="ru-RU"/>
        </w:rPr>
      </w:pPr>
      <w:r w:rsidRPr="00723A87">
        <w:rPr>
          <w:rFonts w:ascii="Arial" w:eastAsia="Times New Roman" w:hAnsi="Arial" w:cs="Arial"/>
          <w:b/>
          <w:sz w:val="32"/>
          <w:szCs w:val="32"/>
          <w:lang w:eastAsia="ru-RU"/>
        </w:rPr>
        <w:t>бюджета Грачевского муниципального округа</w:t>
      </w:r>
    </w:p>
    <w:p w:rsidR="00732B38" w:rsidRPr="00723A87" w:rsidRDefault="00732B38" w:rsidP="00732B38">
      <w:pPr>
        <w:widowControl w:val="0"/>
        <w:spacing w:after="0" w:line="240" w:lineRule="auto"/>
        <w:jc w:val="right"/>
        <w:rPr>
          <w:rFonts w:ascii="Arial" w:eastAsia="Times New Roman" w:hAnsi="Arial" w:cs="Arial"/>
          <w:b/>
          <w:sz w:val="32"/>
          <w:szCs w:val="32"/>
          <w:lang w:eastAsia="ru-RU"/>
        </w:rPr>
      </w:pPr>
      <w:r w:rsidRPr="00723A87">
        <w:rPr>
          <w:rFonts w:ascii="Arial" w:eastAsia="Times New Roman" w:hAnsi="Arial" w:cs="Arial"/>
          <w:b/>
          <w:sz w:val="32"/>
          <w:szCs w:val="32"/>
          <w:lang w:eastAsia="ru-RU"/>
        </w:rPr>
        <w:t xml:space="preserve">Ставропольского края, </w:t>
      </w:r>
      <w:proofErr w:type="gramStart"/>
      <w:r w:rsidRPr="00723A87">
        <w:rPr>
          <w:rFonts w:ascii="Arial" w:eastAsia="Times New Roman" w:hAnsi="Arial" w:cs="Arial"/>
          <w:b/>
          <w:sz w:val="32"/>
          <w:szCs w:val="32"/>
          <w:lang w:eastAsia="ru-RU"/>
        </w:rPr>
        <w:t>направляемых</w:t>
      </w:r>
      <w:proofErr w:type="gramEnd"/>
      <w:r w:rsidRPr="00723A87">
        <w:rPr>
          <w:rFonts w:ascii="Arial" w:eastAsia="Times New Roman" w:hAnsi="Arial" w:cs="Arial"/>
          <w:b/>
          <w:sz w:val="32"/>
          <w:szCs w:val="32"/>
          <w:lang w:eastAsia="ru-RU"/>
        </w:rPr>
        <w:t xml:space="preserve"> на</w:t>
      </w:r>
    </w:p>
    <w:p w:rsidR="00732B38" w:rsidRDefault="00732B38" w:rsidP="00732B38">
      <w:pPr>
        <w:widowControl w:val="0"/>
        <w:spacing w:after="0" w:line="240" w:lineRule="auto"/>
        <w:jc w:val="right"/>
        <w:rPr>
          <w:rFonts w:ascii="Arial" w:eastAsia="Times New Roman" w:hAnsi="Arial" w:cs="Arial"/>
          <w:sz w:val="24"/>
          <w:szCs w:val="24"/>
          <w:lang w:eastAsia="ru-RU"/>
        </w:rPr>
      </w:pPr>
      <w:r w:rsidRPr="00723A87">
        <w:rPr>
          <w:rFonts w:ascii="Arial" w:eastAsia="Times New Roman" w:hAnsi="Arial" w:cs="Arial"/>
          <w:b/>
          <w:sz w:val="32"/>
          <w:szCs w:val="32"/>
          <w:lang w:eastAsia="ru-RU"/>
        </w:rPr>
        <w:t>капитальные вложения</w:t>
      </w:r>
    </w:p>
    <w:p w:rsidR="00732B38" w:rsidRDefault="00732B38" w:rsidP="004B29B7">
      <w:pPr>
        <w:widowControl w:val="0"/>
        <w:spacing w:after="0" w:line="240" w:lineRule="auto"/>
        <w:ind w:firstLine="709"/>
        <w:jc w:val="right"/>
        <w:rPr>
          <w:rFonts w:ascii="Arial" w:eastAsia="Times New Roman" w:hAnsi="Arial" w:cs="Arial"/>
          <w:sz w:val="24"/>
          <w:szCs w:val="24"/>
          <w:lang w:eastAsia="ru-RU"/>
        </w:rPr>
      </w:pPr>
    </w:p>
    <w:p w:rsidR="00796D2B" w:rsidRPr="004B29B7" w:rsidRDefault="00796D2B" w:rsidP="00732B38">
      <w:pPr>
        <w:widowControl w:val="0"/>
        <w:spacing w:after="0" w:line="240" w:lineRule="auto"/>
        <w:jc w:val="both"/>
        <w:rPr>
          <w:rFonts w:ascii="Arial" w:eastAsia="Times New Roman" w:hAnsi="Arial" w:cs="Arial"/>
          <w:sz w:val="24"/>
          <w:szCs w:val="24"/>
          <w:lang w:eastAsia="ru-RU"/>
        </w:rPr>
      </w:pPr>
    </w:p>
    <w:p w:rsidR="00796D2B" w:rsidRPr="004B29B7" w:rsidRDefault="00796D2B" w:rsidP="004B29B7">
      <w:pPr>
        <w:widowControl w:val="0"/>
        <w:spacing w:after="0" w:line="240" w:lineRule="auto"/>
        <w:ind w:firstLine="709"/>
        <w:jc w:val="right"/>
        <w:rPr>
          <w:rFonts w:ascii="Arial" w:eastAsia="Times New Roman" w:hAnsi="Arial" w:cs="Arial"/>
          <w:sz w:val="24"/>
          <w:szCs w:val="24"/>
          <w:lang w:eastAsia="ru-RU"/>
        </w:rPr>
      </w:pPr>
      <w:r w:rsidRPr="004B29B7">
        <w:rPr>
          <w:rFonts w:ascii="Arial" w:eastAsia="Times New Roman" w:hAnsi="Arial" w:cs="Arial"/>
          <w:sz w:val="24"/>
          <w:szCs w:val="24"/>
          <w:lang w:eastAsia="ru-RU"/>
        </w:rPr>
        <w:t>ФОРМА</w:t>
      </w:r>
    </w:p>
    <w:p w:rsidR="00796D2B" w:rsidRPr="004B29B7" w:rsidRDefault="00796D2B" w:rsidP="004B29B7">
      <w:pPr>
        <w:widowControl w:val="0"/>
        <w:spacing w:after="0" w:line="240" w:lineRule="auto"/>
        <w:ind w:firstLine="709"/>
        <w:jc w:val="both"/>
        <w:rPr>
          <w:rFonts w:ascii="Arial" w:eastAsia="Times New Roman" w:hAnsi="Arial" w:cs="Arial"/>
          <w:sz w:val="24"/>
          <w:szCs w:val="24"/>
          <w:lang w:eastAsia="ru-RU"/>
        </w:rPr>
      </w:pPr>
    </w:p>
    <w:p w:rsidR="00796D2B" w:rsidRPr="00732B38" w:rsidRDefault="00732B38" w:rsidP="004B29B7">
      <w:pPr>
        <w:widowControl w:val="0"/>
        <w:spacing w:after="0" w:line="240" w:lineRule="auto"/>
        <w:ind w:firstLine="709"/>
        <w:jc w:val="center"/>
        <w:rPr>
          <w:rFonts w:ascii="Arial" w:eastAsia="Times New Roman" w:hAnsi="Arial" w:cs="Arial"/>
          <w:b/>
          <w:sz w:val="32"/>
          <w:szCs w:val="32"/>
          <w:lang w:eastAsia="ru-RU"/>
        </w:rPr>
      </w:pPr>
      <w:bookmarkStart w:id="31" w:name="P269"/>
      <w:bookmarkEnd w:id="31"/>
      <w:r w:rsidRPr="00732B38">
        <w:rPr>
          <w:rFonts w:ascii="Arial" w:eastAsia="Times New Roman" w:hAnsi="Arial" w:cs="Arial"/>
          <w:b/>
          <w:sz w:val="32"/>
          <w:szCs w:val="32"/>
          <w:lang w:eastAsia="ru-RU"/>
        </w:rPr>
        <w:t>ПАСПОРТ</w:t>
      </w:r>
    </w:p>
    <w:p w:rsidR="00796D2B" w:rsidRPr="00732B38" w:rsidRDefault="00732B38" w:rsidP="004B29B7">
      <w:pPr>
        <w:widowControl w:val="0"/>
        <w:spacing w:after="0" w:line="240" w:lineRule="auto"/>
        <w:ind w:firstLine="709"/>
        <w:jc w:val="center"/>
        <w:rPr>
          <w:rFonts w:ascii="Arial" w:eastAsia="Times New Roman" w:hAnsi="Arial" w:cs="Arial"/>
          <w:b/>
          <w:sz w:val="32"/>
          <w:szCs w:val="32"/>
          <w:lang w:eastAsia="ru-RU"/>
        </w:rPr>
      </w:pPr>
      <w:r w:rsidRPr="00732B38">
        <w:rPr>
          <w:rFonts w:ascii="Arial" w:eastAsia="Times New Roman" w:hAnsi="Arial" w:cs="Arial"/>
          <w:b/>
          <w:sz w:val="32"/>
          <w:szCs w:val="32"/>
          <w:lang w:eastAsia="ru-RU"/>
        </w:rPr>
        <w:t xml:space="preserve">ИНВЕСТИЦИОННОГО ПРОЕКТА, ФИНАНСИРОВАНИЕ </w:t>
      </w:r>
      <w:r w:rsidRPr="00732B38">
        <w:rPr>
          <w:rFonts w:ascii="Arial" w:eastAsia="Times New Roman" w:hAnsi="Arial" w:cs="Arial"/>
          <w:b/>
          <w:sz w:val="32"/>
          <w:szCs w:val="32"/>
          <w:lang w:eastAsia="ru-RU"/>
        </w:rPr>
        <w:lastRenderedPageBreak/>
        <w:t>КОТОРОГО ПЛАНИРУЕТСЯ ОСУЩЕСТВЛЯТЬ ПОЛНОСТЬЮ ИЛИ ЧАСТИЧНО ЗА СЧЕТ СРЕДСТВ БЮДЖЕТА ГРАЧЕВСКОГО МУНИЦИПАЛЬНОГО ОКРУГА СТАВРОПОЛЬСКОГО КРАЯ, ПРЕДСТАВЛЯЕМОГО ДЛЯ ПРОВЕДЕНИЯ ПРОВЕРКИ ИНВЕСТИЦИОННЫХ ПРОЕКТОВ НА ПРЕДМЕТ ЭФФЕКТИВНОСТИ ИСПОЛЬЗОВАНИЯ СРЕДСТВ БЮДЖЕТА ГРАЧЕВСКОГО МУНИЦИПАЛЬНОГО ОКРУГА СТАВРОПОЛЬСКОГО КРАЯ, НАПРАВЛЯЕМЫХ НА КАПИТАЛЬНЫЕ ВЛОЖЕНИЯ</w:t>
      </w:r>
    </w:p>
    <w:p w:rsidR="00796D2B" w:rsidRDefault="00796D2B" w:rsidP="004B29B7">
      <w:pPr>
        <w:widowControl w:val="0"/>
        <w:spacing w:after="0" w:line="240" w:lineRule="auto"/>
        <w:ind w:firstLine="709"/>
        <w:jc w:val="both"/>
        <w:rPr>
          <w:rFonts w:ascii="Arial" w:eastAsia="Times New Roman" w:hAnsi="Arial" w:cs="Arial"/>
          <w:sz w:val="24"/>
          <w:szCs w:val="24"/>
          <w:lang w:eastAsia="ru-RU"/>
        </w:rPr>
      </w:pPr>
    </w:p>
    <w:p w:rsidR="00B62E15" w:rsidRPr="004B29B7" w:rsidRDefault="00B62E15" w:rsidP="004B29B7">
      <w:pPr>
        <w:widowControl w:val="0"/>
        <w:spacing w:after="0" w:line="240" w:lineRule="auto"/>
        <w:ind w:firstLine="709"/>
        <w:jc w:val="both"/>
        <w:rPr>
          <w:rFonts w:ascii="Arial" w:eastAsia="Times New Roman" w:hAnsi="Arial" w:cs="Arial"/>
          <w:sz w:val="24"/>
          <w:szCs w:val="24"/>
          <w:lang w:eastAsia="ru-RU"/>
        </w:rPr>
      </w:pPr>
    </w:p>
    <w:p w:rsidR="00796D2B" w:rsidRPr="004B29B7" w:rsidRDefault="00796D2B" w:rsidP="005E1B4A">
      <w:pPr>
        <w:widowControl w:val="0"/>
        <w:tabs>
          <w:tab w:val="left" w:pos="567"/>
        </w:tabs>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1. Наименование инвестиционного проекта _______________________</w:t>
      </w:r>
      <w:r w:rsidR="00732B38">
        <w:rPr>
          <w:rFonts w:ascii="Arial" w:eastAsia="Times New Roman" w:hAnsi="Arial" w:cs="Arial"/>
          <w:sz w:val="24"/>
          <w:szCs w:val="24"/>
          <w:lang w:eastAsia="ru-RU"/>
        </w:rPr>
        <w:t>____</w:t>
      </w:r>
    </w:p>
    <w:p w:rsidR="00796D2B" w:rsidRPr="004B29B7" w:rsidRDefault="00796D2B" w:rsidP="005E1B4A">
      <w:pPr>
        <w:widowControl w:val="0"/>
        <w:tabs>
          <w:tab w:val="left" w:pos="567"/>
        </w:tabs>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______________________________________________________</w:t>
      </w:r>
      <w:r w:rsidR="00B62E15">
        <w:rPr>
          <w:rFonts w:ascii="Arial" w:eastAsia="Times New Roman" w:hAnsi="Arial" w:cs="Arial"/>
          <w:sz w:val="24"/>
          <w:szCs w:val="24"/>
          <w:lang w:eastAsia="ru-RU"/>
        </w:rPr>
        <w:t>___________</w:t>
      </w:r>
    </w:p>
    <w:p w:rsidR="00796D2B" w:rsidRPr="004B29B7" w:rsidRDefault="00796D2B" w:rsidP="005E1B4A">
      <w:pPr>
        <w:widowControl w:val="0"/>
        <w:tabs>
          <w:tab w:val="left" w:pos="567"/>
        </w:tabs>
        <w:spacing w:after="0" w:line="240" w:lineRule="auto"/>
        <w:ind w:firstLine="567"/>
        <w:jc w:val="both"/>
        <w:rPr>
          <w:rFonts w:ascii="Arial" w:eastAsia="Times New Roman" w:hAnsi="Arial" w:cs="Arial"/>
          <w:sz w:val="24"/>
          <w:szCs w:val="24"/>
          <w:lang w:eastAsia="ru-RU"/>
        </w:rPr>
      </w:pPr>
    </w:p>
    <w:p w:rsidR="00796D2B" w:rsidRPr="004B29B7" w:rsidRDefault="00796D2B" w:rsidP="005E1B4A">
      <w:pPr>
        <w:widowControl w:val="0"/>
        <w:tabs>
          <w:tab w:val="left" w:pos="567"/>
        </w:tabs>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2. Цель инвестиционного проекта ________________________________</w:t>
      </w:r>
      <w:r w:rsidR="00732B38">
        <w:rPr>
          <w:rFonts w:ascii="Arial" w:eastAsia="Times New Roman" w:hAnsi="Arial" w:cs="Arial"/>
          <w:sz w:val="24"/>
          <w:szCs w:val="24"/>
          <w:lang w:eastAsia="ru-RU"/>
        </w:rPr>
        <w:t>____</w:t>
      </w:r>
    </w:p>
    <w:p w:rsidR="00796D2B" w:rsidRPr="004B29B7" w:rsidRDefault="00796D2B" w:rsidP="005E1B4A">
      <w:pPr>
        <w:widowControl w:val="0"/>
        <w:tabs>
          <w:tab w:val="left" w:pos="567"/>
        </w:tabs>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__________________________________</w:t>
      </w:r>
      <w:r w:rsidR="00B62E15">
        <w:rPr>
          <w:rFonts w:ascii="Arial" w:eastAsia="Times New Roman" w:hAnsi="Arial" w:cs="Arial"/>
          <w:sz w:val="24"/>
          <w:szCs w:val="24"/>
          <w:lang w:eastAsia="ru-RU"/>
        </w:rPr>
        <w:t>_______________________________</w:t>
      </w:r>
    </w:p>
    <w:p w:rsidR="00796D2B" w:rsidRPr="004B29B7" w:rsidRDefault="00796D2B" w:rsidP="005E1B4A">
      <w:pPr>
        <w:widowControl w:val="0"/>
        <w:tabs>
          <w:tab w:val="left" w:pos="567"/>
        </w:tabs>
        <w:spacing w:after="0" w:line="240" w:lineRule="auto"/>
        <w:ind w:firstLine="567"/>
        <w:jc w:val="both"/>
        <w:rPr>
          <w:rFonts w:ascii="Arial" w:eastAsia="Times New Roman" w:hAnsi="Arial" w:cs="Arial"/>
          <w:sz w:val="24"/>
          <w:szCs w:val="24"/>
          <w:lang w:eastAsia="ru-RU"/>
        </w:rPr>
      </w:pPr>
    </w:p>
    <w:p w:rsidR="00796D2B" w:rsidRPr="004B29B7" w:rsidRDefault="00796D2B" w:rsidP="005E1B4A">
      <w:pPr>
        <w:widowControl w:val="0"/>
        <w:tabs>
          <w:tab w:val="left" w:pos="567"/>
        </w:tabs>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3. Срок реализации инвестиционного проекта _____________________</w:t>
      </w:r>
      <w:r w:rsidR="00732B38">
        <w:rPr>
          <w:rFonts w:ascii="Arial" w:eastAsia="Times New Roman" w:hAnsi="Arial" w:cs="Arial"/>
          <w:sz w:val="24"/>
          <w:szCs w:val="24"/>
          <w:lang w:eastAsia="ru-RU"/>
        </w:rPr>
        <w:t>____</w:t>
      </w:r>
    </w:p>
    <w:p w:rsidR="00796D2B" w:rsidRPr="004B29B7" w:rsidRDefault="00796D2B" w:rsidP="005E1B4A">
      <w:pPr>
        <w:widowControl w:val="0"/>
        <w:tabs>
          <w:tab w:val="left" w:pos="567"/>
        </w:tabs>
        <w:spacing w:after="0" w:line="240" w:lineRule="auto"/>
        <w:ind w:firstLine="567"/>
        <w:jc w:val="both"/>
        <w:rPr>
          <w:rFonts w:ascii="Arial" w:eastAsia="Times New Roman" w:hAnsi="Arial" w:cs="Arial"/>
          <w:sz w:val="24"/>
          <w:szCs w:val="24"/>
          <w:lang w:eastAsia="ru-RU"/>
        </w:rPr>
      </w:pPr>
    </w:p>
    <w:p w:rsidR="00796D2B" w:rsidRPr="004B29B7" w:rsidRDefault="00796D2B" w:rsidP="005E1B4A">
      <w:pPr>
        <w:widowControl w:val="0"/>
        <w:tabs>
          <w:tab w:val="left" w:pos="567"/>
        </w:tabs>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4. Форма реализации инвестиционного проекта (строительство, реконструкция, в том числе с элементами реставрации, техническое перевооружение объекта капитального строительства, приобретение объекта недвижимого имущества) ____________________________________________</w:t>
      </w:r>
      <w:r w:rsidR="00732B38">
        <w:rPr>
          <w:rFonts w:ascii="Arial" w:eastAsia="Times New Roman" w:hAnsi="Arial" w:cs="Arial"/>
          <w:sz w:val="24"/>
          <w:szCs w:val="24"/>
          <w:lang w:eastAsia="ru-RU"/>
        </w:rPr>
        <w:t>____</w:t>
      </w:r>
    </w:p>
    <w:p w:rsidR="00796D2B" w:rsidRPr="004B29B7" w:rsidRDefault="00796D2B" w:rsidP="005E1B4A">
      <w:pPr>
        <w:widowControl w:val="0"/>
        <w:tabs>
          <w:tab w:val="left" w:pos="567"/>
        </w:tabs>
        <w:spacing w:after="0" w:line="240" w:lineRule="auto"/>
        <w:ind w:firstLine="567"/>
        <w:jc w:val="both"/>
        <w:rPr>
          <w:rFonts w:ascii="Arial" w:eastAsia="Times New Roman" w:hAnsi="Arial" w:cs="Arial"/>
          <w:sz w:val="24"/>
          <w:szCs w:val="24"/>
          <w:lang w:eastAsia="ru-RU"/>
        </w:rPr>
      </w:pPr>
    </w:p>
    <w:p w:rsidR="00796D2B" w:rsidRPr="004B29B7" w:rsidRDefault="00796D2B" w:rsidP="005E1B4A">
      <w:pPr>
        <w:widowControl w:val="0"/>
        <w:tabs>
          <w:tab w:val="left" w:pos="567"/>
        </w:tabs>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5. Главный распорядитель средств бюджета Грачевского муниципального округа Ставропольского края и муниципальный заказчик (в случае заключения муниципального контракта) __________________________</w:t>
      </w:r>
      <w:r w:rsidR="00732B38">
        <w:rPr>
          <w:rFonts w:ascii="Arial" w:eastAsia="Times New Roman" w:hAnsi="Arial" w:cs="Arial"/>
          <w:sz w:val="24"/>
          <w:szCs w:val="24"/>
          <w:lang w:eastAsia="ru-RU"/>
        </w:rPr>
        <w:t>____________________</w:t>
      </w:r>
    </w:p>
    <w:p w:rsidR="00796D2B" w:rsidRPr="004B29B7" w:rsidRDefault="00796D2B" w:rsidP="005E1B4A">
      <w:pPr>
        <w:widowControl w:val="0"/>
        <w:tabs>
          <w:tab w:val="left" w:pos="567"/>
        </w:tabs>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__________________________________</w:t>
      </w:r>
      <w:r w:rsidR="005E1B4A">
        <w:rPr>
          <w:rFonts w:ascii="Arial" w:eastAsia="Times New Roman" w:hAnsi="Arial" w:cs="Arial"/>
          <w:sz w:val="24"/>
          <w:szCs w:val="24"/>
          <w:lang w:eastAsia="ru-RU"/>
        </w:rPr>
        <w:t>_______________________________</w:t>
      </w:r>
    </w:p>
    <w:p w:rsidR="00796D2B" w:rsidRPr="004B29B7" w:rsidRDefault="00796D2B" w:rsidP="005E1B4A">
      <w:pPr>
        <w:widowControl w:val="0"/>
        <w:tabs>
          <w:tab w:val="left" w:pos="567"/>
        </w:tabs>
        <w:spacing w:after="0" w:line="240" w:lineRule="auto"/>
        <w:ind w:firstLine="567"/>
        <w:jc w:val="both"/>
        <w:rPr>
          <w:rFonts w:ascii="Arial" w:eastAsia="Times New Roman" w:hAnsi="Arial" w:cs="Arial"/>
          <w:sz w:val="24"/>
          <w:szCs w:val="24"/>
          <w:lang w:eastAsia="ru-RU"/>
        </w:rPr>
      </w:pPr>
    </w:p>
    <w:p w:rsidR="00796D2B" w:rsidRPr="004B29B7" w:rsidRDefault="00796D2B" w:rsidP="005E1B4A">
      <w:pPr>
        <w:widowControl w:val="0"/>
        <w:tabs>
          <w:tab w:val="left" w:pos="567"/>
        </w:tabs>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6. Сведения о предполагаемом застройщике:</w:t>
      </w:r>
    </w:p>
    <w:p w:rsidR="00796D2B" w:rsidRPr="004B29B7" w:rsidRDefault="00796D2B" w:rsidP="005E1B4A">
      <w:pPr>
        <w:widowControl w:val="0"/>
        <w:tabs>
          <w:tab w:val="left" w:pos="567"/>
        </w:tabs>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полное и сокращенное наименование юридического лица ____________</w:t>
      </w:r>
      <w:r w:rsidR="00732B38">
        <w:rPr>
          <w:rFonts w:ascii="Arial" w:eastAsia="Times New Roman" w:hAnsi="Arial" w:cs="Arial"/>
          <w:sz w:val="24"/>
          <w:szCs w:val="24"/>
          <w:lang w:eastAsia="ru-RU"/>
        </w:rPr>
        <w:t>___</w:t>
      </w:r>
    </w:p>
    <w:p w:rsidR="00796D2B" w:rsidRPr="004B29B7" w:rsidRDefault="00796D2B" w:rsidP="005E1B4A">
      <w:pPr>
        <w:widowControl w:val="0"/>
        <w:tabs>
          <w:tab w:val="left" w:pos="567"/>
        </w:tabs>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__________________________________</w:t>
      </w:r>
      <w:r w:rsidR="005E1B4A">
        <w:rPr>
          <w:rFonts w:ascii="Arial" w:eastAsia="Times New Roman" w:hAnsi="Arial" w:cs="Arial"/>
          <w:sz w:val="24"/>
          <w:szCs w:val="24"/>
          <w:lang w:eastAsia="ru-RU"/>
        </w:rPr>
        <w:t>_______________________________</w:t>
      </w:r>
      <w:r w:rsidRPr="004B29B7">
        <w:rPr>
          <w:rFonts w:ascii="Arial" w:eastAsia="Times New Roman" w:hAnsi="Arial" w:cs="Arial"/>
          <w:sz w:val="24"/>
          <w:szCs w:val="24"/>
          <w:lang w:eastAsia="ru-RU"/>
        </w:rPr>
        <w:t>;</w:t>
      </w:r>
    </w:p>
    <w:p w:rsidR="00796D2B" w:rsidRPr="004B29B7" w:rsidRDefault="00796D2B" w:rsidP="005E1B4A">
      <w:pPr>
        <w:widowControl w:val="0"/>
        <w:tabs>
          <w:tab w:val="left" w:pos="567"/>
        </w:tabs>
        <w:spacing w:after="0" w:line="240" w:lineRule="auto"/>
        <w:ind w:left="567"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организационно-правовая форма юридического лица (ОКОПФ) __________________________________</w:t>
      </w:r>
      <w:r w:rsidR="005E1B4A">
        <w:rPr>
          <w:rFonts w:ascii="Arial" w:eastAsia="Times New Roman" w:hAnsi="Arial" w:cs="Arial"/>
          <w:sz w:val="24"/>
          <w:szCs w:val="24"/>
          <w:lang w:eastAsia="ru-RU"/>
        </w:rPr>
        <w:t>_______________________________</w:t>
      </w:r>
      <w:r w:rsidRPr="004B29B7">
        <w:rPr>
          <w:rFonts w:ascii="Arial" w:eastAsia="Times New Roman" w:hAnsi="Arial" w:cs="Arial"/>
          <w:sz w:val="24"/>
          <w:szCs w:val="24"/>
          <w:lang w:eastAsia="ru-RU"/>
        </w:rPr>
        <w:t>;</w:t>
      </w:r>
    </w:p>
    <w:p w:rsidR="00796D2B" w:rsidRPr="004B29B7" w:rsidRDefault="00796D2B" w:rsidP="005E1B4A">
      <w:pPr>
        <w:widowControl w:val="0"/>
        <w:tabs>
          <w:tab w:val="left" w:pos="567"/>
        </w:tabs>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юридический адрес юридического лица ___________________________</w:t>
      </w:r>
      <w:r w:rsidR="00732B38">
        <w:rPr>
          <w:rFonts w:ascii="Arial" w:eastAsia="Times New Roman" w:hAnsi="Arial" w:cs="Arial"/>
          <w:sz w:val="24"/>
          <w:szCs w:val="24"/>
          <w:lang w:eastAsia="ru-RU"/>
        </w:rPr>
        <w:t>___</w:t>
      </w:r>
      <w:r w:rsidR="005E1B4A">
        <w:rPr>
          <w:rFonts w:ascii="Arial" w:eastAsia="Times New Roman" w:hAnsi="Arial" w:cs="Arial"/>
          <w:sz w:val="24"/>
          <w:szCs w:val="24"/>
          <w:lang w:eastAsia="ru-RU"/>
        </w:rPr>
        <w:t>__</w:t>
      </w:r>
    </w:p>
    <w:p w:rsidR="00796D2B" w:rsidRPr="004B29B7" w:rsidRDefault="00796D2B" w:rsidP="005E1B4A">
      <w:pPr>
        <w:widowControl w:val="0"/>
        <w:tabs>
          <w:tab w:val="left" w:pos="567"/>
        </w:tabs>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__________________________________</w:t>
      </w:r>
      <w:r w:rsidR="005E1B4A">
        <w:rPr>
          <w:rFonts w:ascii="Arial" w:eastAsia="Times New Roman" w:hAnsi="Arial" w:cs="Arial"/>
          <w:sz w:val="24"/>
          <w:szCs w:val="24"/>
          <w:lang w:eastAsia="ru-RU"/>
        </w:rPr>
        <w:t>_______________________________</w:t>
      </w:r>
      <w:r w:rsidRPr="004B29B7">
        <w:rPr>
          <w:rFonts w:ascii="Arial" w:eastAsia="Times New Roman" w:hAnsi="Arial" w:cs="Arial"/>
          <w:sz w:val="24"/>
          <w:szCs w:val="24"/>
          <w:lang w:eastAsia="ru-RU"/>
        </w:rPr>
        <w:t>;</w:t>
      </w:r>
    </w:p>
    <w:p w:rsidR="00796D2B" w:rsidRPr="004B29B7" w:rsidRDefault="00796D2B" w:rsidP="005E1B4A">
      <w:pPr>
        <w:widowControl w:val="0"/>
        <w:tabs>
          <w:tab w:val="left" w:pos="567"/>
        </w:tabs>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должность, Ф.И.О. руководителя юридического лица _______________</w:t>
      </w:r>
      <w:r w:rsidR="00732B38">
        <w:rPr>
          <w:rFonts w:ascii="Arial" w:eastAsia="Times New Roman" w:hAnsi="Arial" w:cs="Arial"/>
          <w:sz w:val="24"/>
          <w:szCs w:val="24"/>
          <w:lang w:eastAsia="ru-RU"/>
        </w:rPr>
        <w:t>____</w:t>
      </w:r>
      <w:r w:rsidR="005E1B4A">
        <w:rPr>
          <w:rFonts w:ascii="Arial" w:eastAsia="Times New Roman" w:hAnsi="Arial" w:cs="Arial"/>
          <w:sz w:val="24"/>
          <w:szCs w:val="24"/>
          <w:lang w:eastAsia="ru-RU"/>
        </w:rPr>
        <w:t>_</w:t>
      </w:r>
    </w:p>
    <w:p w:rsidR="00796D2B" w:rsidRPr="004B29B7" w:rsidRDefault="00796D2B" w:rsidP="005E1B4A">
      <w:pPr>
        <w:widowControl w:val="0"/>
        <w:tabs>
          <w:tab w:val="left" w:pos="567"/>
        </w:tabs>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_________________________________</w:t>
      </w:r>
      <w:r w:rsidR="005E1B4A">
        <w:rPr>
          <w:rFonts w:ascii="Arial" w:eastAsia="Times New Roman" w:hAnsi="Arial" w:cs="Arial"/>
          <w:sz w:val="24"/>
          <w:szCs w:val="24"/>
          <w:lang w:eastAsia="ru-RU"/>
        </w:rPr>
        <w:t>________________________________</w:t>
      </w:r>
      <w:r w:rsidRPr="004B29B7">
        <w:rPr>
          <w:rFonts w:ascii="Arial" w:eastAsia="Times New Roman" w:hAnsi="Arial" w:cs="Arial"/>
          <w:sz w:val="24"/>
          <w:szCs w:val="24"/>
          <w:lang w:eastAsia="ru-RU"/>
        </w:rPr>
        <w:t>.</w:t>
      </w:r>
    </w:p>
    <w:p w:rsidR="00796D2B" w:rsidRPr="004B29B7" w:rsidRDefault="00796D2B" w:rsidP="005E1B4A">
      <w:pPr>
        <w:widowControl w:val="0"/>
        <w:tabs>
          <w:tab w:val="left" w:pos="567"/>
        </w:tabs>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7. Участники инвестиционного проекта: __________________________</w:t>
      </w:r>
      <w:r w:rsidR="00732B38">
        <w:rPr>
          <w:rFonts w:ascii="Arial" w:eastAsia="Times New Roman" w:hAnsi="Arial" w:cs="Arial"/>
          <w:sz w:val="24"/>
          <w:szCs w:val="24"/>
          <w:lang w:eastAsia="ru-RU"/>
        </w:rPr>
        <w:t>____</w:t>
      </w:r>
      <w:r w:rsidR="005E1B4A">
        <w:rPr>
          <w:rFonts w:ascii="Arial" w:eastAsia="Times New Roman" w:hAnsi="Arial" w:cs="Arial"/>
          <w:sz w:val="24"/>
          <w:szCs w:val="24"/>
          <w:lang w:eastAsia="ru-RU"/>
        </w:rPr>
        <w:t>__</w:t>
      </w:r>
    </w:p>
    <w:p w:rsidR="00796D2B" w:rsidRPr="004B29B7" w:rsidRDefault="00796D2B" w:rsidP="005E1B4A">
      <w:pPr>
        <w:widowControl w:val="0"/>
        <w:tabs>
          <w:tab w:val="left" w:pos="567"/>
        </w:tabs>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__________________________________</w:t>
      </w:r>
      <w:r w:rsidR="005E1B4A">
        <w:rPr>
          <w:rFonts w:ascii="Arial" w:eastAsia="Times New Roman" w:hAnsi="Arial" w:cs="Arial"/>
          <w:sz w:val="24"/>
          <w:szCs w:val="24"/>
          <w:lang w:eastAsia="ru-RU"/>
        </w:rPr>
        <w:t>_______________________________</w:t>
      </w:r>
      <w:r w:rsidRPr="004B29B7">
        <w:rPr>
          <w:rFonts w:ascii="Arial" w:eastAsia="Times New Roman" w:hAnsi="Arial" w:cs="Arial"/>
          <w:sz w:val="24"/>
          <w:szCs w:val="24"/>
          <w:lang w:eastAsia="ru-RU"/>
        </w:rPr>
        <w:t>.</w:t>
      </w:r>
    </w:p>
    <w:p w:rsidR="00796D2B" w:rsidRPr="004B29B7" w:rsidRDefault="00796D2B" w:rsidP="005E1B4A">
      <w:pPr>
        <w:widowControl w:val="0"/>
        <w:tabs>
          <w:tab w:val="left" w:pos="567"/>
        </w:tabs>
        <w:spacing w:after="0" w:line="240" w:lineRule="auto"/>
        <w:ind w:firstLine="567"/>
        <w:jc w:val="both"/>
        <w:rPr>
          <w:rFonts w:ascii="Arial" w:eastAsia="Times New Roman" w:hAnsi="Arial" w:cs="Arial"/>
          <w:sz w:val="24"/>
          <w:szCs w:val="24"/>
          <w:lang w:eastAsia="ru-RU"/>
        </w:rPr>
      </w:pPr>
    </w:p>
    <w:p w:rsidR="00796D2B" w:rsidRPr="004B29B7" w:rsidRDefault="00796D2B" w:rsidP="005E1B4A">
      <w:pPr>
        <w:widowControl w:val="0"/>
        <w:tabs>
          <w:tab w:val="left" w:pos="567"/>
        </w:tabs>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8. Наличие проектной документации по инвестиционному проекту &lt;1&gt;</w:t>
      </w:r>
    </w:p>
    <w:p w:rsidR="00796D2B" w:rsidRPr="004B29B7" w:rsidRDefault="00796D2B" w:rsidP="005E1B4A">
      <w:pPr>
        <w:widowControl w:val="0"/>
        <w:tabs>
          <w:tab w:val="left" w:pos="567"/>
        </w:tabs>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__________________________________</w:t>
      </w:r>
      <w:r w:rsidR="005E1B4A">
        <w:rPr>
          <w:rFonts w:ascii="Arial" w:eastAsia="Times New Roman" w:hAnsi="Arial" w:cs="Arial"/>
          <w:sz w:val="24"/>
          <w:szCs w:val="24"/>
          <w:lang w:eastAsia="ru-RU"/>
        </w:rPr>
        <w:t>_______________________________</w:t>
      </w:r>
      <w:r w:rsidRPr="004B29B7">
        <w:rPr>
          <w:rFonts w:ascii="Arial" w:eastAsia="Times New Roman" w:hAnsi="Arial" w:cs="Arial"/>
          <w:sz w:val="24"/>
          <w:szCs w:val="24"/>
          <w:lang w:eastAsia="ru-RU"/>
        </w:rPr>
        <w:t>.</w:t>
      </w:r>
    </w:p>
    <w:p w:rsidR="00796D2B" w:rsidRPr="004B29B7" w:rsidRDefault="00796D2B" w:rsidP="005E1B4A">
      <w:pPr>
        <w:widowControl w:val="0"/>
        <w:tabs>
          <w:tab w:val="left" w:pos="567"/>
        </w:tabs>
        <w:spacing w:after="0" w:line="240" w:lineRule="auto"/>
        <w:ind w:firstLine="567"/>
        <w:jc w:val="center"/>
        <w:rPr>
          <w:rFonts w:ascii="Arial" w:eastAsia="Times New Roman" w:hAnsi="Arial" w:cs="Arial"/>
          <w:sz w:val="24"/>
          <w:szCs w:val="24"/>
          <w:lang w:eastAsia="ru-RU"/>
        </w:rPr>
      </w:pPr>
      <w:r w:rsidRPr="004B29B7">
        <w:rPr>
          <w:rFonts w:ascii="Arial" w:eastAsia="Times New Roman" w:hAnsi="Arial" w:cs="Arial"/>
          <w:sz w:val="24"/>
          <w:szCs w:val="24"/>
          <w:lang w:eastAsia="ru-RU"/>
        </w:rPr>
        <w:t>(ссылка на подтверждающий документ)</w:t>
      </w:r>
    </w:p>
    <w:p w:rsidR="00796D2B" w:rsidRPr="004B29B7" w:rsidRDefault="00796D2B" w:rsidP="005E1B4A">
      <w:pPr>
        <w:widowControl w:val="0"/>
        <w:tabs>
          <w:tab w:val="left" w:pos="567"/>
        </w:tabs>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 xml:space="preserve">9. Наличие положительного заключения государственной экспертизы проектной документации, положительного заключения государственной экспертизы результатов инженерных изысканий, в том числе положительного заключения о достоверности определения сметной стоимости объекта капитального строительства (при наличии) &lt;1&gt; </w:t>
      </w:r>
      <w:r w:rsidRPr="004B29B7">
        <w:rPr>
          <w:rFonts w:ascii="Arial" w:eastAsia="Times New Roman" w:hAnsi="Arial" w:cs="Arial"/>
          <w:sz w:val="24"/>
          <w:szCs w:val="24"/>
          <w:lang w:eastAsia="ru-RU"/>
        </w:rPr>
        <w:lastRenderedPageBreak/>
        <w:t>_________________________________________________________________</w:t>
      </w:r>
      <w:r w:rsidR="00732B38">
        <w:rPr>
          <w:rFonts w:ascii="Arial" w:eastAsia="Times New Roman" w:hAnsi="Arial" w:cs="Arial"/>
          <w:sz w:val="24"/>
          <w:szCs w:val="24"/>
          <w:lang w:eastAsia="ru-RU"/>
        </w:rPr>
        <w:t>___</w:t>
      </w:r>
      <w:r w:rsidRPr="004B29B7">
        <w:rPr>
          <w:rFonts w:ascii="Arial" w:eastAsia="Times New Roman" w:hAnsi="Arial" w:cs="Arial"/>
          <w:sz w:val="24"/>
          <w:szCs w:val="24"/>
          <w:lang w:eastAsia="ru-RU"/>
        </w:rPr>
        <w:t>_</w:t>
      </w:r>
    </w:p>
    <w:p w:rsidR="00796D2B" w:rsidRPr="004B29B7" w:rsidRDefault="00796D2B" w:rsidP="004B29B7">
      <w:pPr>
        <w:widowControl w:val="0"/>
        <w:spacing w:after="0" w:line="240" w:lineRule="auto"/>
        <w:ind w:firstLine="709"/>
        <w:jc w:val="center"/>
        <w:rPr>
          <w:rFonts w:ascii="Arial" w:eastAsia="Times New Roman" w:hAnsi="Arial" w:cs="Arial"/>
          <w:sz w:val="24"/>
          <w:szCs w:val="24"/>
          <w:lang w:eastAsia="ru-RU"/>
        </w:rPr>
      </w:pPr>
      <w:r w:rsidRPr="004B29B7">
        <w:rPr>
          <w:rFonts w:ascii="Arial" w:eastAsia="Times New Roman" w:hAnsi="Arial" w:cs="Arial"/>
          <w:sz w:val="24"/>
          <w:szCs w:val="24"/>
          <w:lang w:eastAsia="ru-RU"/>
        </w:rPr>
        <w:t>(ссылка на документ, копия заключения прилагается)</w:t>
      </w:r>
    </w:p>
    <w:p w:rsidR="00796D2B" w:rsidRPr="004B29B7" w:rsidRDefault="00796D2B" w:rsidP="004B29B7">
      <w:pPr>
        <w:widowControl w:val="0"/>
        <w:spacing w:after="0" w:line="240" w:lineRule="auto"/>
        <w:ind w:firstLine="709"/>
        <w:jc w:val="center"/>
        <w:rPr>
          <w:rFonts w:ascii="Arial" w:eastAsia="Times New Roman" w:hAnsi="Arial" w:cs="Arial"/>
          <w:sz w:val="24"/>
          <w:szCs w:val="24"/>
          <w:lang w:eastAsia="ru-RU"/>
        </w:rPr>
      </w:pPr>
    </w:p>
    <w:p w:rsidR="00796D2B" w:rsidRPr="004B29B7" w:rsidRDefault="00796D2B" w:rsidP="005E1B4A">
      <w:pPr>
        <w:widowControl w:val="0"/>
        <w:spacing w:after="0" w:line="240" w:lineRule="auto"/>
        <w:ind w:firstLine="567"/>
        <w:jc w:val="both"/>
        <w:rPr>
          <w:rFonts w:ascii="Arial" w:eastAsia="Times New Roman" w:hAnsi="Arial" w:cs="Arial"/>
          <w:sz w:val="24"/>
          <w:szCs w:val="24"/>
          <w:lang w:eastAsia="ru-RU"/>
        </w:rPr>
      </w:pPr>
      <w:bookmarkStart w:id="32" w:name="P313"/>
      <w:bookmarkEnd w:id="32"/>
      <w:r w:rsidRPr="004B29B7">
        <w:rPr>
          <w:rFonts w:ascii="Arial" w:eastAsia="Times New Roman" w:hAnsi="Arial" w:cs="Arial"/>
          <w:sz w:val="24"/>
          <w:szCs w:val="24"/>
          <w:lang w:eastAsia="ru-RU"/>
        </w:rPr>
        <w:t xml:space="preserve">10. </w:t>
      </w:r>
      <w:proofErr w:type="gramStart"/>
      <w:r w:rsidRPr="004B29B7">
        <w:rPr>
          <w:rFonts w:ascii="Arial" w:eastAsia="Times New Roman" w:hAnsi="Arial" w:cs="Arial"/>
          <w:sz w:val="24"/>
          <w:szCs w:val="24"/>
          <w:lang w:eastAsia="ru-RU"/>
        </w:rPr>
        <w:t>Сметная (предполагаемая (предельная) стоимость объекта капитального строительства &lt;1&gt;:</w:t>
      </w:r>
      <w:proofErr w:type="gramEnd"/>
    </w:p>
    <w:p w:rsidR="00796D2B" w:rsidRPr="004B29B7" w:rsidRDefault="00796D2B" w:rsidP="005E1B4A">
      <w:pPr>
        <w:widowControl w:val="0"/>
        <w:spacing w:after="0" w:line="240" w:lineRule="auto"/>
        <w:ind w:firstLine="567"/>
        <w:jc w:val="both"/>
        <w:rPr>
          <w:rFonts w:ascii="Arial" w:eastAsia="Times New Roman" w:hAnsi="Arial" w:cs="Arial"/>
          <w:sz w:val="24"/>
          <w:szCs w:val="24"/>
          <w:lang w:eastAsia="ru-RU"/>
        </w:rPr>
      </w:pPr>
      <w:bookmarkStart w:id="33" w:name="_Hlk84405989"/>
      <w:proofErr w:type="gramStart"/>
      <w:r w:rsidRPr="004B29B7">
        <w:rPr>
          <w:rFonts w:ascii="Arial" w:eastAsia="Times New Roman" w:hAnsi="Arial" w:cs="Arial"/>
          <w:sz w:val="24"/>
          <w:szCs w:val="24"/>
          <w:lang w:eastAsia="ru-RU"/>
        </w:rPr>
        <w:t>в соответствии с положительным заключением проектной документации, в том числе положительным заключением о достоверности определения сметной стоимости объекта капитального</w:t>
      </w:r>
      <w:r w:rsidR="004B29B7">
        <w:rPr>
          <w:rFonts w:ascii="Arial" w:eastAsia="Times New Roman" w:hAnsi="Arial" w:cs="Arial"/>
          <w:sz w:val="24"/>
          <w:szCs w:val="24"/>
          <w:lang w:eastAsia="ru-RU"/>
        </w:rPr>
        <w:t xml:space="preserve"> </w:t>
      </w:r>
      <w:r w:rsidRPr="004B29B7">
        <w:rPr>
          <w:rFonts w:ascii="Arial" w:eastAsia="Times New Roman" w:hAnsi="Arial" w:cs="Arial"/>
          <w:sz w:val="24"/>
          <w:szCs w:val="24"/>
          <w:lang w:eastAsia="ru-RU"/>
        </w:rPr>
        <w:t xml:space="preserve">строительства </w:t>
      </w:r>
      <w:bookmarkEnd w:id="33"/>
      <w:r w:rsidRPr="004B29B7">
        <w:rPr>
          <w:rFonts w:ascii="Arial" w:eastAsia="Times New Roman" w:hAnsi="Arial" w:cs="Arial"/>
          <w:sz w:val="24"/>
          <w:szCs w:val="24"/>
          <w:lang w:eastAsia="ru-RU"/>
        </w:rPr>
        <w:t>в ценах года его получения (в отношении объектов капитального строительства, по которым проектная документация подготовлена) или предполагаемая (предельная) стоимость объекта капитального строительства в ценах года представления настоящего паспорта инвестиционного проекта (в отношении объектов капитального строительства по которым планируется подготовка проектной</w:t>
      </w:r>
      <w:proofErr w:type="gramEnd"/>
      <w:r w:rsidRPr="004B29B7">
        <w:rPr>
          <w:rFonts w:ascii="Arial" w:eastAsia="Times New Roman" w:hAnsi="Arial" w:cs="Arial"/>
          <w:sz w:val="24"/>
          <w:szCs w:val="24"/>
          <w:lang w:eastAsia="ru-RU"/>
        </w:rPr>
        <w:t xml:space="preserve"> документации) (</w:t>
      </w:r>
      <w:proofErr w:type="gramStart"/>
      <w:r w:rsidRPr="004B29B7">
        <w:rPr>
          <w:rFonts w:ascii="Arial" w:eastAsia="Times New Roman" w:hAnsi="Arial" w:cs="Arial"/>
          <w:sz w:val="24"/>
          <w:szCs w:val="24"/>
          <w:lang w:eastAsia="ru-RU"/>
        </w:rPr>
        <w:t>нужное</w:t>
      </w:r>
      <w:proofErr w:type="gramEnd"/>
      <w:r w:rsidRPr="004B29B7">
        <w:rPr>
          <w:rFonts w:ascii="Arial" w:eastAsia="Times New Roman" w:hAnsi="Arial" w:cs="Arial"/>
          <w:sz w:val="24"/>
          <w:szCs w:val="24"/>
          <w:lang w:eastAsia="ru-RU"/>
        </w:rPr>
        <w:t xml:space="preserve"> подчеркнуть), с указанием квартала и года ее определения: ______г.</w:t>
      </w:r>
    </w:p>
    <w:p w:rsidR="00796D2B" w:rsidRPr="004B29B7" w:rsidRDefault="00796D2B" w:rsidP="005E1B4A">
      <w:pPr>
        <w:widowControl w:val="0"/>
        <w:spacing w:after="0" w:line="240" w:lineRule="auto"/>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________________________________________________________тыс. рублей,</w:t>
      </w:r>
    </w:p>
    <w:p w:rsidR="00796D2B" w:rsidRPr="004B29B7" w:rsidRDefault="00796D2B" w:rsidP="005E1B4A">
      <w:pPr>
        <w:widowControl w:val="0"/>
        <w:spacing w:after="0" w:line="240" w:lineRule="auto"/>
        <w:ind w:firstLine="567"/>
        <w:jc w:val="center"/>
        <w:rPr>
          <w:rFonts w:ascii="Arial" w:eastAsia="Times New Roman" w:hAnsi="Arial" w:cs="Arial"/>
          <w:sz w:val="24"/>
          <w:szCs w:val="24"/>
          <w:lang w:eastAsia="ru-RU"/>
        </w:rPr>
      </w:pPr>
      <w:r w:rsidRPr="004B29B7">
        <w:rPr>
          <w:rFonts w:ascii="Arial" w:eastAsia="Times New Roman" w:hAnsi="Arial" w:cs="Arial"/>
          <w:sz w:val="24"/>
          <w:szCs w:val="24"/>
          <w:lang w:eastAsia="ru-RU"/>
        </w:rPr>
        <w:t xml:space="preserve">(включая НДС/без НДС - </w:t>
      </w:r>
      <w:proofErr w:type="gramStart"/>
      <w:r w:rsidRPr="004B29B7">
        <w:rPr>
          <w:rFonts w:ascii="Arial" w:eastAsia="Times New Roman" w:hAnsi="Arial" w:cs="Arial"/>
          <w:sz w:val="24"/>
          <w:szCs w:val="24"/>
          <w:lang w:eastAsia="ru-RU"/>
        </w:rPr>
        <w:t>нужное</w:t>
      </w:r>
      <w:proofErr w:type="gramEnd"/>
      <w:r w:rsidRPr="004B29B7">
        <w:rPr>
          <w:rFonts w:ascii="Arial" w:eastAsia="Times New Roman" w:hAnsi="Arial" w:cs="Arial"/>
          <w:sz w:val="24"/>
          <w:szCs w:val="24"/>
          <w:lang w:eastAsia="ru-RU"/>
        </w:rPr>
        <w:t xml:space="preserve"> подчеркнуть)</w:t>
      </w:r>
    </w:p>
    <w:p w:rsidR="00796D2B" w:rsidRPr="004B29B7" w:rsidRDefault="00796D2B" w:rsidP="005E1B4A">
      <w:pPr>
        <w:widowControl w:val="0"/>
        <w:spacing w:after="0" w:line="240" w:lineRule="auto"/>
        <w:ind w:firstLine="567"/>
        <w:jc w:val="both"/>
        <w:rPr>
          <w:rFonts w:ascii="Arial" w:eastAsia="Times New Roman" w:hAnsi="Arial" w:cs="Arial"/>
          <w:sz w:val="24"/>
          <w:szCs w:val="24"/>
          <w:lang w:eastAsia="ru-RU"/>
        </w:rPr>
      </w:pPr>
      <w:proofErr w:type="gramStart"/>
      <w:r w:rsidRPr="004B29B7">
        <w:rPr>
          <w:rFonts w:ascii="Arial" w:eastAsia="Times New Roman" w:hAnsi="Arial" w:cs="Arial"/>
          <w:sz w:val="24"/>
          <w:szCs w:val="24"/>
          <w:lang w:eastAsia="ru-RU"/>
        </w:rPr>
        <w:t>рассчитанная</w:t>
      </w:r>
      <w:proofErr w:type="gramEnd"/>
      <w:r w:rsidRPr="004B29B7">
        <w:rPr>
          <w:rFonts w:ascii="Arial" w:eastAsia="Times New Roman" w:hAnsi="Arial" w:cs="Arial"/>
          <w:sz w:val="24"/>
          <w:szCs w:val="24"/>
          <w:lang w:eastAsia="ru-RU"/>
        </w:rPr>
        <w:t xml:space="preserve"> в ценах соответствующих лет _________________ тыс. рублей,</w:t>
      </w:r>
    </w:p>
    <w:p w:rsidR="00796D2B" w:rsidRPr="004B29B7" w:rsidRDefault="00796D2B" w:rsidP="0029243A">
      <w:pPr>
        <w:widowControl w:val="0"/>
        <w:spacing w:after="0" w:line="240" w:lineRule="auto"/>
        <w:jc w:val="both"/>
        <w:rPr>
          <w:rFonts w:ascii="Arial" w:eastAsia="Times New Roman" w:hAnsi="Arial" w:cs="Arial"/>
          <w:sz w:val="24"/>
          <w:szCs w:val="24"/>
          <w:lang w:eastAsia="ru-RU"/>
        </w:rPr>
      </w:pPr>
      <w:proofErr w:type="gramStart"/>
      <w:r w:rsidRPr="004B29B7">
        <w:rPr>
          <w:rFonts w:ascii="Arial" w:eastAsia="Times New Roman" w:hAnsi="Arial" w:cs="Arial"/>
          <w:sz w:val="24"/>
          <w:szCs w:val="24"/>
          <w:lang w:eastAsia="ru-RU"/>
        </w:rPr>
        <w:t>в том числе затраты на подготовку проектной документации (включая проведение инженерных изысканий, выполняемых для подготовки такой проектной документации) (в соответствии с положительным заключением проектной документации, в том числе положительным заключением о</w:t>
      </w:r>
      <w:r w:rsidRPr="004B29B7">
        <w:rPr>
          <w:rFonts w:ascii="Arial" w:eastAsia="Times New Roman" w:hAnsi="Arial" w:cs="Arial"/>
          <w:color w:val="FF0000"/>
          <w:sz w:val="24"/>
          <w:szCs w:val="24"/>
          <w:lang w:eastAsia="ru-RU"/>
        </w:rPr>
        <w:t xml:space="preserve"> </w:t>
      </w:r>
      <w:r w:rsidRPr="004B29B7">
        <w:rPr>
          <w:rFonts w:ascii="Arial" w:eastAsia="Times New Roman" w:hAnsi="Arial" w:cs="Arial"/>
          <w:sz w:val="24"/>
          <w:szCs w:val="24"/>
          <w:lang w:eastAsia="ru-RU"/>
        </w:rPr>
        <w:t xml:space="preserve">достоверности определения сметной стоимости объекта капитального строительства в ценах года его получения </w:t>
      </w:r>
      <w:bookmarkStart w:id="34" w:name="_Hlk84406061"/>
      <w:r w:rsidRPr="004B29B7">
        <w:rPr>
          <w:rFonts w:ascii="Arial" w:eastAsia="Times New Roman" w:hAnsi="Arial" w:cs="Arial"/>
          <w:sz w:val="24"/>
          <w:szCs w:val="24"/>
          <w:lang w:eastAsia="ru-RU"/>
        </w:rPr>
        <w:t>- в отношении объектов капитального строительства, по которым проектная документация подготовлена, или в ценах года представления настоящего паспорта</w:t>
      </w:r>
      <w:proofErr w:type="gramEnd"/>
      <w:r w:rsidRPr="004B29B7">
        <w:rPr>
          <w:rFonts w:ascii="Arial" w:eastAsia="Times New Roman" w:hAnsi="Arial" w:cs="Arial"/>
          <w:sz w:val="24"/>
          <w:szCs w:val="24"/>
          <w:lang w:eastAsia="ru-RU"/>
        </w:rPr>
        <w:t xml:space="preserve"> инвестиционного проекта - в отношении объектов капитального строительства, по которым планируется подготовка проектной документации, а также рассчитанная в ценах</w:t>
      </w:r>
      <w:r w:rsidR="004B29B7">
        <w:rPr>
          <w:rFonts w:ascii="Arial" w:eastAsia="Times New Roman" w:hAnsi="Arial" w:cs="Arial"/>
          <w:sz w:val="24"/>
          <w:szCs w:val="24"/>
          <w:lang w:eastAsia="ru-RU"/>
        </w:rPr>
        <w:t xml:space="preserve"> </w:t>
      </w:r>
      <w:r w:rsidRPr="004B29B7">
        <w:rPr>
          <w:rFonts w:ascii="Arial" w:eastAsia="Times New Roman" w:hAnsi="Arial" w:cs="Arial"/>
          <w:sz w:val="24"/>
          <w:szCs w:val="24"/>
          <w:lang w:eastAsia="ru-RU"/>
        </w:rPr>
        <w:t>соответствующих лет) _____________________</w:t>
      </w:r>
      <w:r w:rsidR="00732B38">
        <w:rPr>
          <w:rFonts w:ascii="Arial" w:eastAsia="Times New Roman" w:hAnsi="Arial" w:cs="Arial"/>
          <w:sz w:val="24"/>
          <w:szCs w:val="24"/>
          <w:lang w:eastAsia="ru-RU"/>
        </w:rPr>
        <w:t>_________________________________________________</w:t>
      </w:r>
    </w:p>
    <w:p w:rsidR="00796D2B" w:rsidRPr="004B29B7" w:rsidRDefault="00796D2B" w:rsidP="0029243A">
      <w:pPr>
        <w:widowControl w:val="0"/>
        <w:spacing w:after="0" w:line="240" w:lineRule="auto"/>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___________________________________________________</w:t>
      </w:r>
      <w:r w:rsidR="00732B38">
        <w:rPr>
          <w:rFonts w:ascii="Arial" w:eastAsia="Times New Roman" w:hAnsi="Arial" w:cs="Arial"/>
          <w:sz w:val="24"/>
          <w:szCs w:val="24"/>
          <w:lang w:eastAsia="ru-RU"/>
        </w:rPr>
        <w:t>________</w:t>
      </w:r>
      <w:r w:rsidRPr="004B29B7">
        <w:rPr>
          <w:rFonts w:ascii="Arial" w:eastAsia="Times New Roman" w:hAnsi="Arial" w:cs="Arial"/>
          <w:sz w:val="24"/>
          <w:szCs w:val="24"/>
          <w:lang w:eastAsia="ru-RU"/>
        </w:rPr>
        <w:t xml:space="preserve"> тыс. рублей</w:t>
      </w:r>
      <w:bookmarkEnd w:id="34"/>
      <w:r w:rsidRPr="004B29B7">
        <w:rPr>
          <w:rFonts w:ascii="Arial" w:eastAsia="Times New Roman" w:hAnsi="Arial" w:cs="Arial"/>
          <w:sz w:val="24"/>
          <w:szCs w:val="24"/>
          <w:lang w:eastAsia="ru-RU"/>
        </w:rPr>
        <w:t>.</w:t>
      </w:r>
    </w:p>
    <w:p w:rsidR="00796D2B" w:rsidRPr="004B29B7" w:rsidRDefault="00796D2B" w:rsidP="005E1B4A">
      <w:pPr>
        <w:widowControl w:val="0"/>
        <w:spacing w:after="0" w:line="240" w:lineRule="auto"/>
        <w:ind w:firstLine="567"/>
        <w:jc w:val="both"/>
        <w:rPr>
          <w:rFonts w:ascii="Arial" w:eastAsia="Times New Roman" w:hAnsi="Arial" w:cs="Arial"/>
          <w:sz w:val="24"/>
          <w:szCs w:val="24"/>
          <w:lang w:eastAsia="ru-RU"/>
        </w:rPr>
      </w:pPr>
    </w:p>
    <w:p w:rsidR="00796D2B" w:rsidRPr="004B29B7" w:rsidRDefault="00796D2B" w:rsidP="005E1B4A">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11. Технологическая структура капитальных вложений:</w:t>
      </w:r>
    </w:p>
    <w:p w:rsidR="00796D2B" w:rsidRPr="004B29B7" w:rsidRDefault="00796D2B" w:rsidP="005E1B4A">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11.1. По объекту капитального строительства</w:t>
      </w:r>
    </w:p>
    <w:p w:rsidR="00796D2B" w:rsidRPr="00732B38" w:rsidRDefault="00796D2B" w:rsidP="005E1B4A">
      <w:pPr>
        <w:widowControl w:val="0"/>
        <w:spacing w:after="0" w:line="240" w:lineRule="auto"/>
        <w:ind w:firstLine="567"/>
        <w:jc w:val="both"/>
        <w:rPr>
          <w:rFonts w:ascii="Arial" w:eastAsia="Times New Roman" w:hAnsi="Arial" w:cs="Arial"/>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65"/>
        <w:gridCol w:w="3406"/>
      </w:tblGrid>
      <w:tr w:rsidR="00796D2B" w:rsidRPr="004B29B7" w:rsidTr="0036651F">
        <w:trPr>
          <w:trHeight w:val="837"/>
        </w:trPr>
        <w:tc>
          <w:tcPr>
            <w:tcW w:w="5665" w:type="dxa"/>
            <w:tcBorders>
              <w:bottom w:val="single" w:sz="4" w:space="0" w:color="auto"/>
            </w:tcBorders>
            <w:shd w:val="clear" w:color="auto" w:fill="auto"/>
          </w:tcPr>
          <w:p w:rsidR="00796D2B" w:rsidRPr="0029243A" w:rsidRDefault="00796D2B" w:rsidP="004B29B7">
            <w:pPr>
              <w:widowControl w:val="0"/>
              <w:spacing w:after="0" w:line="240" w:lineRule="auto"/>
              <w:jc w:val="center"/>
              <w:rPr>
                <w:rFonts w:ascii="Arial" w:eastAsia="Times New Roman" w:hAnsi="Arial" w:cs="Arial"/>
                <w:sz w:val="16"/>
                <w:szCs w:val="16"/>
                <w:lang w:eastAsia="ru-RU"/>
              </w:rPr>
            </w:pPr>
            <w:r w:rsidRPr="0029243A">
              <w:rPr>
                <w:rFonts w:ascii="Arial" w:eastAsia="Times New Roman" w:hAnsi="Arial" w:cs="Arial"/>
                <w:sz w:val="16"/>
                <w:szCs w:val="16"/>
                <w:lang w:eastAsia="ru-RU"/>
              </w:rPr>
              <w:t>Наименование показателя</w:t>
            </w:r>
          </w:p>
        </w:tc>
        <w:tc>
          <w:tcPr>
            <w:tcW w:w="3406" w:type="dxa"/>
            <w:tcBorders>
              <w:bottom w:val="single" w:sz="4" w:space="0" w:color="auto"/>
            </w:tcBorders>
            <w:shd w:val="clear" w:color="auto" w:fill="auto"/>
          </w:tcPr>
          <w:p w:rsidR="00796D2B" w:rsidRPr="0029243A" w:rsidRDefault="00796D2B" w:rsidP="004B29B7">
            <w:pPr>
              <w:widowControl w:val="0"/>
              <w:spacing w:after="0" w:line="240" w:lineRule="auto"/>
              <w:jc w:val="center"/>
              <w:rPr>
                <w:rFonts w:ascii="Arial" w:eastAsia="Times New Roman" w:hAnsi="Arial" w:cs="Arial"/>
                <w:sz w:val="16"/>
                <w:szCs w:val="16"/>
                <w:lang w:eastAsia="ru-RU"/>
              </w:rPr>
            </w:pPr>
            <w:r w:rsidRPr="0029243A">
              <w:rPr>
                <w:rFonts w:ascii="Arial" w:eastAsia="Times New Roman" w:hAnsi="Arial" w:cs="Arial"/>
                <w:sz w:val="16"/>
                <w:szCs w:val="16"/>
                <w:lang w:eastAsia="ru-RU"/>
              </w:rPr>
              <w:t>Сметная стоимость, включая НДС, в текущих ценах &lt;2&gt; / в ценах соответствующих лет (тыс. рублей)</w:t>
            </w:r>
          </w:p>
          <w:p w:rsidR="00796D2B" w:rsidRPr="0029243A" w:rsidRDefault="00796D2B" w:rsidP="004B29B7">
            <w:pPr>
              <w:widowControl w:val="0"/>
              <w:spacing w:after="0" w:line="240" w:lineRule="auto"/>
              <w:jc w:val="center"/>
              <w:rPr>
                <w:rFonts w:ascii="Arial" w:eastAsia="Times New Roman" w:hAnsi="Arial" w:cs="Arial"/>
                <w:sz w:val="16"/>
                <w:szCs w:val="16"/>
                <w:lang w:eastAsia="ru-RU"/>
              </w:rPr>
            </w:pPr>
          </w:p>
        </w:tc>
      </w:tr>
      <w:tr w:rsidR="00796D2B" w:rsidRPr="004B29B7" w:rsidTr="0029243A">
        <w:trPr>
          <w:trHeight w:val="57"/>
        </w:trPr>
        <w:tc>
          <w:tcPr>
            <w:tcW w:w="5665" w:type="dxa"/>
            <w:tcBorders>
              <w:bottom w:val="single" w:sz="4" w:space="0" w:color="auto"/>
            </w:tcBorders>
            <w:shd w:val="clear" w:color="auto" w:fill="auto"/>
          </w:tcPr>
          <w:p w:rsidR="00796D2B" w:rsidRPr="0029243A" w:rsidRDefault="00796D2B" w:rsidP="004B29B7">
            <w:pPr>
              <w:widowControl w:val="0"/>
              <w:spacing w:after="0" w:line="240" w:lineRule="auto"/>
              <w:jc w:val="center"/>
              <w:rPr>
                <w:rFonts w:ascii="Arial" w:eastAsia="Times New Roman" w:hAnsi="Arial" w:cs="Arial"/>
                <w:sz w:val="16"/>
                <w:szCs w:val="16"/>
                <w:lang w:eastAsia="ru-RU"/>
              </w:rPr>
            </w:pPr>
            <w:r w:rsidRPr="0029243A">
              <w:rPr>
                <w:rFonts w:ascii="Arial" w:eastAsia="Times New Roman" w:hAnsi="Arial" w:cs="Arial"/>
                <w:sz w:val="16"/>
                <w:szCs w:val="16"/>
                <w:lang w:eastAsia="ru-RU"/>
              </w:rPr>
              <w:t>1</w:t>
            </w:r>
          </w:p>
        </w:tc>
        <w:tc>
          <w:tcPr>
            <w:tcW w:w="3406" w:type="dxa"/>
            <w:tcBorders>
              <w:bottom w:val="single" w:sz="4" w:space="0" w:color="auto"/>
            </w:tcBorders>
            <w:shd w:val="clear" w:color="auto" w:fill="auto"/>
          </w:tcPr>
          <w:p w:rsidR="00796D2B" w:rsidRPr="0029243A" w:rsidRDefault="00796D2B" w:rsidP="004B29B7">
            <w:pPr>
              <w:widowControl w:val="0"/>
              <w:spacing w:after="0" w:line="240" w:lineRule="auto"/>
              <w:jc w:val="center"/>
              <w:rPr>
                <w:rFonts w:ascii="Arial" w:eastAsia="Times New Roman" w:hAnsi="Arial" w:cs="Arial"/>
                <w:sz w:val="16"/>
                <w:szCs w:val="16"/>
                <w:lang w:eastAsia="ru-RU"/>
              </w:rPr>
            </w:pPr>
            <w:r w:rsidRPr="0029243A">
              <w:rPr>
                <w:rFonts w:ascii="Arial" w:eastAsia="Times New Roman" w:hAnsi="Arial" w:cs="Arial"/>
                <w:sz w:val="16"/>
                <w:szCs w:val="16"/>
                <w:lang w:eastAsia="ru-RU"/>
              </w:rPr>
              <w:t>2</w:t>
            </w:r>
          </w:p>
        </w:tc>
      </w:tr>
      <w:tr w:rsidR="00796D2B" w:rsidRPr="004B29B7" w:rsidTr="0029243A">
        <w:trPr>
          <w:trHeight w:val="13"/>
        </w:trPr>
        <w:tc>
          <w:tcPr>
            <w:tcW w:w="5665" w:type="dxa"/>
            <w:tcBorders>
              <w:top w:val="single" w:sz="4" w:space="0" w:color="auto"/>
              <w:left w:val="single" w:sz="4" w:space="0" w:color="auto"/>
              <w:bottom w:val="single" w:sz="4" w:space="0" w:color="auto"/>
              <w:right w:val="single" w:sz="4" w:space="0" w:color="auto"/>
            </w:tcBorders>
            <w:shd w:val="clear" w:color="auto" w:fill="auto"/>
          </w:tcPr>
          <w:p w:rsidR="00796D2B" w:rsidRPr="0029243A" w:rsidRDefault="00796D2B" w:rsidP="004B29B7">
            <w:pPr>
              <w:widowControl w:val="0"/>
              <w:spacing w:after="0" w:line="240" w:lineRule="auto"/>
              <w:rPr>
                <w:rFonts w:ascii="Arial" w:eastAsia="Times New Roman" w:hAnsi="Arial" w:cs="Arial"/>
                <w:sz w:val="16"/>
                <w:szCs w:val="16"/>
                <w:lang w:eastAsia="ru-RU"/>
              </w:rPr>
            </w:pPr>
          </w:p>
          <w:p w:rsidR="00796D2B" w:rsidRPr="0029243A" w:rsidRDefault="00796D2B" w:rsidP="004B29B7">
            <w:pPr>
              <w:widowControl w:val="0"/>
              <w:spacing w:after="0" w:line="240" w:lineRule="auto"/>
              <w:rPr>
                <w:rFonts w:ascii="Arial" w:eastAsia="Times New Roman" w:hAnsi="Arial" w:cs="Arial"/>
                <w:sz w:val="16"/>
                <w:szCs w:val="16"/>
                <w:lang w:eastAsia="ru-RU"/>
              </w:rPr>
            </w:pPr>
            <w:r w:rsidRPr="0029243A">
              <w:rPr>
                <w:rFonts w:ascii="Arial" w:eastAsia="Times New Roman" w:hAnsi="Arial" w:cs="Arial"/>
                <w:sz w:val="16"/>
                <w:szCs w:val="16"/>
                <w:lang w:eastAsia="ru-RU"/>
              </w:rPr>
              <w:t>Сметная стоимость инвестиционного проекта, всего</w:t>
            </w:r>
          </w:p>
        </w:tc>
        <w:tc>
          <w:tcPr>
            <w:tcW w:w="3406" w:type="dxa"/>
            <w:tcBorders>
              <w:top w:val="single" w:sz="4" w:space="0" w:color="auto"/>
              <w:left w:val="single" w:sz="4" w:space="0" w:color="auto"/>
              <w:bottom w:val="single" w:sz="4" w:space="0" w:color="auto"/>
              <w:right w:val="single" w:sz="4" w:space="0" w:color="auto"/>
            </w:tcBorders>
            <w:shd w:val="clear" w:color="auto" w:fill="auto"/>
          </w:tcPr>
          <w:p w:rsidR="00796D2B" w:rsidRPr="0029243A" w:rsidRDefault="00796D2B" w:rsidP="004B29B7">
            <w:pPr>
              <w:widowControl w:val="0"/>
              <w:spacing w:after="0" w:line="240" w:lineRule="auto"/>
              <w:rPr>
                <w:rFonts w:ascii="Arial" w:eastAsia="Times New Roman" w:hAnsi="Arial" w:cs="Arial"/>
                <w:sz w:val="16"/>
                <w:szCs w:val="16"/>
                <w:lang w:eastAsia="ru-RU"/>
              </w:rPr>
            </w:pPr>
          </w:p>
        </w:tc>
      </w:tr>
      <w:tr w:rsidR="00796D2B" w:rsidRPr="004B29B7" w:rsidTr="0029243A">
        <w:tc>
          <w:tcPr>
            <w:tcW w:w="5665" w:type="dxa"/>
            <w:tcBorders>
              <w:top w:val="single" w:sz="4" w:space="0" w:color="auto"/>
              <w:left w:val="single" w:sz="4" w:space="0" w:color="auto"/>
              <w:bottom w:val="single" w:sz="4" w:space="0" w:color="auto"/>
              <w:right w:val="single" w:sz="4" w:space="0" w:color="auto"/>
            </w:tcBorders>
            <w:shd w:val="clear" w:color="auto" w:fill="auto"/>
          </w:tcPr>
          <w:p w:rsidR="00796D2B" w:rsidRPr="0029243A" w:rsidRDefault="00796D2B" w:rsidP="004B29B7">
            <w:pPr>
              <w:widowControl w:val="0"/>
              <w:spacing w:after="0" w:line="240" w:lineRule="auto"/>
              <w:rPr>
                <w:rFonts w:ascii="Arial" w:eastAsia="Times New Roman" w:hAnsi="Arial" w:cs="Arial"/>
                <w:sz w:val="16"/>
                <w:szCs w:val="16"/>
                <w:lang w:eastAsia="ru-RU"/>
              </w:rPr>
            </w:pPr>
            <w:r w:rsidRPr="0029243A">
              <w:rPr>
                <w:rFonts w:ascii="Arial" w:eastAsia="Times New Roman" w:hAnsi="Arial" w:cs="Arial"/>
                <w:sz w:val="16"/>
                <w:szCs w:val="16"/>
                <w:lang w:eastAsia="ru-RU"/>
              </w:rPr>
              <w:t>в том числе:</w:t>
            </w:r>
          </w:p>
          <w:p w:rsidR="00796D2B" w:rsidRPr="0029243A" w:rsidRDefault="00796D2B" w:rsidP="004B29B7">
            <w:pPr>
              <w:widowControl w:val="0"/>
              <w:spacing w:after="0" w:line="240" w:lineRule="auto"/>
              <w:rPr>
                <w:rFonts w:ascii="Arial" w:eastAsia="Times New Roman" w:hAnsi="Arial" w:cs="Arial"/>
                <w:sz w:val="16"/>
                <w:szCs w:val="16"/>
                <w:lang w:eastAsia="ru-RU"/>
              </w:rPr>
            </w:pPr>
          </w:p>
        </w:tc>
        <w:tc>
          <w:tcPr>
            <w:tcW w:w="3406" w:type="dxa"/>
            <w:tcBorders>
              <w:top w:val="single" w:sz="4" w:space="0" w:color="auto"/>
              <w:left w:val="single" w:sz="4" w:space="0" w:color="auto"/>
              <w:bottom w:val="single" w:sz="4" w:space="0" w:color="auto"/>
              <w:right w:val="single" w:sz="4" w:space="0" w:color="auto"/>
            </w:tcBorders>
            <w:shd w:val="clear" w:color="auto" w:fill="auto"/>
          </w:tcPr>
          <w:p w:rsidR="00796D2B" w:rsidRPr="0029243A" w:rsidRDefault="00796D2B" w:rsidP="004B29B7">
            <w:pPr>
              <w:widowControl w:val="0"/>
              <w:spacing w:after="0" w:line="240" w:lineRule="auto"/>
              <w:rPr>
                <w:rFonts w:ascii="Arial" w:eastAsia="Times New Roman" w:hAnsi="Arial" w:cs="Arial"/>
                <w:sz w:val="16"/>
                <w:szCs w:val="16"/>
                <w:lang w:eastAsia="ru-RU"/>
              </w:rPr>
            </w:pPr>
          </w:p>
        </w:tc>
      </w:tr>
      <w:tr w:rsidR="00796D2B" w:rsidRPr="004B29B7" w:rsidTr="0029243A">
        <w:tc>
          <w:tcPr>
            <w:tcW w:w="5665" w:type="dxa"/>
            <w:tcBorders>
              <w:top w:val="single" w:sz="4" w:space="0" w:color="auto"/>
              <w:left w:val="single" w:sz="4" w:space="0" w:color="auto"/>
              <w:bottom w:val="single" w:sz="4" w:space="0" w:color="auto"/>
              <w:right w:val="single" w:sz="4" w:space="0" w:color="auto"/>
            </w:tcBorders>
            <w:shd w:val="clear" w:color="auto" w:fill="auto"/>
          </w:tcPr>
          <w:p w:rsidR="00796D2B" w:rsidRPr="0029243A" w:rsidRDefault="00796D2B" w:rsidP="004B29B7">
            <w:pPr>
              <w:widowControl w:val="0"/>
              <w:spacing w:after="0" w:line="240" w:lineRule="auto"/>
              <w:rPr>
                <w:rFonts w:ascii="Arial" w:eastAsia="Times New Roman" w:hAnsi="Arial" w:cs="Arial"/>
                <w:sz w:val="16"/>
                <w:szCs w:val="16"/>
                <w:lang w:eastAsia="ru-RU"/>
              </w:rPr>
            </w:pPr>
            <w:r w:rsidRPr="0029243A">
              <w:rPr>
                <w:rFonts w:ascii="Arial" w:eastAsia="Times New Roman" w:hAnsi="Arial" w:cs="Arial"/>
                <w:sz w:val="16"/>
                <w:szCs w:val="16"/>
                <w:lang w:eastAsia="ru-RU"/>
              </w:rPr>
              <w:t>затраты на проектные и инженерные изыскательские работы</w:t>
            </w:r>
          </w:p>
          <w:p w:rsidR="00796D2B" w:rsidRPr="0029243A" w:rsidRDefault="00796D2B" w:rsidP="004B29B7">
            <w:pPr>
              <w:widowControl w:val="0"/>
              <w:spacing w:after="0" w:line="240" w:lineRule="auto"/>
              <w:rPr>
                <w:rFonts w:ascii="Arial" w:eastAsia="Times New Roman" w:hAnsi="Arial" w:cs="Arial"/>
                <w:sz w:val="16"/>
                <w:szCs w:val="16"/>
                <w:lang w:eastAsia="ru-RU"/>
              </w:rPr>
            </w:pPr>
          </w:p>
        </w:tc>
        <w:tc>
          <w:tcPr>
            <w:tcW w:w="3406" w:type="dxa"/>
            <w:tcBorders>
              <w:top w:val="single" w:sz="4" w:space="0" w:color="auto"/>
              <w:left w:val="single" w:sz="4" w:space="0" w:color="auto"/>
              <w:bottom w:val="single" w:sz="4" w:space="0" w:color="auto"/>
              <w:right w:val="single" w:sz="4" w:space="0" w:color="auto"/>
            </w:tcBorders>
            <w:shd w:val="clear" w:color="auto" w:fill="auto"/>
          </w:tcPr>
          <w:p w:rsidR="00796D2B" w:rsidRPr="0029243A" w:rsidRDefault="00796D2B" w:rsidP="004B29B7">
            <w:pPr>
              <w:widowControl w:val="0"/>
              <w:spacing w:after="0" w:line="240" w:lineRule="auto"/>
              <w:rPr>
                <w:rFonts w:ascii="Arial" w:eastAsia="Times New Roman" w:hAnsi="Arial" w:cs="Arial"/>
                <w:sz w:val="16"/>
                <w:szCs w:val="16"/>
                <w:lang w:eastAsia="ru-RU"/>
              </w:rPr>
            </w:pPr>
          </w:p>
        </w:tc>
      </w:tr>
      <w:tr w:rsidR="00796D2B" w:rsidRPr="004B29B7" w:rsidTr="0029243A">
        <w:tc>
          <w:tcPr>
            <w:tcW w:w="5665" w:type="dxa"/>
            <w:tcBorders>
              <w:top w:val="single" w:sz="4" w:space="0" w:color="auto"/>
              <w:left w:val="single" w:sz="4" w:space="0" w:color="auto"/>
              <w:bottom w:val="single" w:sz="4" w:space="0" w:color="auto"/>
              <w:right w:val="single" w:sz="4" w:space="0" w:color="auto"/>
            </w:tcBorders>
            <w:shd w:val="clear" w:color="auto" w:fill="auto"/>
          </w:tcPr>
          <w:p w:rsidR="00796D2B" w:rsidRPr="0029243A" w:rsidRDefault="00796D2B" w:rsidP="004B29B7">
            <w:pPr>
              <w:widowControl w:val="0"/>
              <w:spacing w:after="0" w:line="240" w:lineRule="auto"/>
              <w:rPr>
                <w:rFonts w:ascii="Arial" w:eastAsia="Times New Roman" w:hAnsi="Arial" w:cs="Arial"/>
                <w:sz w:val="16"/>
                <w:szCs w:val="16"/>
                <w:lang w:eastAsia="ru-RU"/>
              </w:rPr>
            </w:pPr>
            <w:r w:rsidRPr="0029243A">
              <w:rPr>
                <w:rFonts w:ascii="Arial" w:eastAsia="Times New Roman" w:hAnsi="Arial" w:cs="Arial"/>
                <w:sz w:val="16"/>
                <w:szCs w:val="16"/>
                <w:lang w:eastAsia="ru-RU"/>
              </w:rPr>
              <w:t>из них дорогостоящие материалы, художественные изделия для отделки интерьеров и фасада</w:t>
            </w:r>
          </w:p>
          <w:p w:rsidR="00796D2B" w:rsidRPr="0029243A" w:rsidRDefault="00796D2B" w:rsidP="004B29B7">
            <w:pPr>
              <w:widowControl w:val="0"/>
              <w:spacing w:after="0" w:line="240" w:lineRule="auto"/>
              <w:rPr>
                <w:rFonts w:ascii="Arial" w:eastAsia="Times New Roman" w:hAnsi="Arial" w:cs="Arial"/>
                <w:sz w:val="16"/>
                <w:szCs w:val="16"/>
                <w:lang w:eastAsia="ru-RU"/>
              </w:rPr>
            </w:pPr>
          </w:p>
        </w:tc>
        <w:tc>
          <w:tcPr>
            <w:tcW w:w="3406" w:type="dxa"/>
            <w:tcBorders>
              <w:top w:val="single" w:sz="4" w:space="0" w:color="auto"/>
              <w:left w:val="single" w:sz="4" w:space="0" w:color="auto"/>
              <w:bottom w:val="single" w:sz="4" w:space="0" w:color="auto"/>
              <w:right w:val="single" w:sz="4" w:space="0" w:color="auto"/>
            </w:tcBorders>
            <w:shd w:val="clear" w:color="auto" w:fill="auto"/>
          </w:tcPr>
          <w:p w:rsidR="00796D2B" w:rsidRPr="0029243A" w:rsidRDefault="00796D2B" w:rsidP="004B29B7">
            <w:pPr>
              <w:widowControl w:val="0"/>
              <w:spacing w:after="0" w:line="240" w:lineRule="auto"/>
              <w:rPr>
                <w:rFonts w:ascii="Arial" w:eastAsia="Times New Roman" w:hAnsi="Arial" w:cs="Arial"/>
                <w:sz w:val="16"/>
                <w:szCs w:val="16"/>
                <w:lang w:eastAsia="ru-RU"/>
              </w:rPr>
            </w:pPr>
          </w:p>
        </w:tc>
      </w:tr>
      <w:tr w:rsidR="00796D2B" w:rsidRPr="004B29B7" w:rsidTr="0029243A">
        <w:tc>
          <w:tcPr>
            <w:tcW w:w="5665" w:type="dxa"/>
            <w:tcBorders>
              <w:top w:val="single" w:sz="4" w:space="0" w:color="auto"/>
              <w:left w:val="single" w:sz="4" w:space="0" w:color="auto"/>
              <w:bottom w:val="single" w:sz="4" w:space="0" w:color="auto"/>
              <w:right w:val="single" w:sz="4" w:space="0" w:color="auto"/>
            </w:tcBorders>
            <w:shd w:val="clear" w:color="auto" w:fill="auto"/>
          </w:tcPr>
          <w:p w:rsidR="00796D2B" w:rsidRPr="0029243A" w:rsidRDefault="00796D2B" w:rsidP="004B29B7">
            <w:pPr>
              <w:widowControl w:val="0"/>
              <w:spacing w:after="0" w:line="240" w:lineRule="auto"/>
              <w:rPr>
                <w:rFonts w:ascii="Arial" w:eastAsia="Times New Roman" w:hAnsi="Arial" w:cs="Arial"/>
                <w:sz w:val="16"/>
                <w:szCs w:val="16"/>
                <w:lang w:eastAsia="ru-RU"/>
              </w:rPr>
            </w:pPr>
            <w:r w:rsidRPr="0029243A">
              <w:rPr>
                <w:rFonts w:ascii="Arial" w:eastAsia="Times New Roman" w:hAnsi="Arial" w:cs="Arial"/>
                <w:sz w:val="16"/>
                <w:szCs w:val="16"/>
                <w:lang w:eastAsia="ru-RU"/>
              </w:rPr>
              <w:t>приобретение машин и оборудования, всего</w:t>
            </w:r>
          </w:p>
          <w:p w:rsidR="00796D2B" w:rsidRPr="0029243A" w:rsidRDefault="00796D2B" w:rsidP="004B29B7">
            <w:pPr>
              <w:widowControl w:val="0"/>
              <w:spacing w:after="0" w:line="240" w:lineRule="auto"/>
              <w:rPr>
                <w:rFonts w:ascii="Arial" w:eastAsia="Times New Roman" w:hAnsi="Arial" w:cs="Arial"/>
                <w:sz w:val="16"/>
                <w:szCs w:val="16"/>
                <w:lang w:eastAsia="ru-RU"/>
              </w:rPr>
            </w:pPr>
          </w:p>
          <w:p w:rsidR="00796D2B" w:rsidRPr="0029243A" w:rsidRDefault="00796D2B" w:rsidP="004B29B7">
            <w:pPr>
              <w:widowControl w:val="0"/>
              <w:spacing w:after="0" w:line="240" w:lineRule="auto"/>
              <w:rPr>
                <w:rFonts w:ascii="Arial" w:eastAsia="Times New Roman" w:hAnsi="Arial" w:cs="Arial"/>
                <w:sz w:val="16"/>
                <w:szCs w:val="16"/>
                <w:lang w:eastAsia="ru-RU"/>
              </w:rPr>
            </w:pPr>
            <w:r w:rsidRPr="0029243A">
              <w:rPr>
                <w:rFonts w:ascii="Arial" w:eastAsia="Times New Roman" w:hAnsi="Arial" w:cs="Arial"/>
                <w:sz w:val="16"/>
                <w:szCs w:val="16"/>
                <w:lang w:eastAsia="ru-RU"/>
              </w:rPr>
              <w:t>из них дорогостоящие и (или) импортные машины и оборудование</w:t>
            </w:r>
          </w:p>
          <w:p w:rsidR="00796D2B" w:rsidRPr="0029243A" w:rsidRDefault="00796D2B" w:rsidP="004B29B7">
            <w:pPr>
              <w:widowControl w:val="0"/>
              <w:spacing w:after="0" w:line="240" w:lineRule="auto"/>
              <w:rPr>
                <w:rFonts w:ascii="Arial" w:eastAsia="Times New Roman" w:hAnsi="Arial" w:cs="Arial"/>
                <w:sz w:val="16"/>
                <w:szCs w:val="16"/>
                <w:lang w:eastAsia="ru-RU"/>
              </w:rPr>
            </w:pPr>
          </w:p>
        </w:tc>
        <w:tc>
          <w:tcPr>
            <w:tcW w:w="3406" w:type="dxa"/>
            <w:tcBorders>
              <w:top w:val="single" w:sz="4" w:space="0" w:color="auto"/>
              <w:left w:val="single" w:sz="4" w:space="0" w:color="auto"/>
              <w:bottom w:val="single" w:sz="4" w:space="0" w:color="auto"/>
              <w:right w:val="single" w:sz="4" w:space="0" w:color="auto"/>
            </w:tcBorders>
            <w:shd w:val="clear" w:color="auto" w:fill="auto"/>
          </w:tcPr>
          <w:p w:rsidR="00796D2B" w:rsidRPr="0029243A" w:rsidRDefault="00796D2B" w:rsidP="004B29B7">
            <w:pPr>
              <w:widowControl w:val="0"/>
              <w:spacing w:after="0" w:line="240" w:lineRule="auto"/>
              <w:rPr>
                <w:rFonts w:ascii="Arial" w:eastAsia="Times New Roman" w:hAnsi="Arial" w:cs="Arial"/>
                <w:sz w:val="16"/>
                <w:szCs w:val="16"/>
                <w:lang w:eastAsia="ru-RU"/>
              </w:rPr>
            </w:pPr>
          </w:p>
        </w:tc>
      </w:tr>
      <w:tr w:rsidR="00796D2B" w:rsidRPr="004B29B7" w:rsidTr="0029243A">
        <w:tc>
          <w:tcPr>
            <w:tcW w:w="5665" w:type="dxa"/>
            <w:tcBorders>
              <w:top w:val="single" w:sz="4" w:space="0" w:color="auto"/>
              <w:left w:val="single" w:sz="4" w:space="0" w:color="auto"/>
              <w:bottom w:val="single" w:sz="4" w:space="0" w:color="auto"/>
              <w:right w:val="single" w:sz="4" w:space="0" w:color="auto"/>
            </w:tcBorders>
            <w:shd w:val="clear" w:color="auto" w:fill="auto"/>
          </w:tcPr>
          <w:p w:rsidR="00796D2B" w:rsidRPr="0029243A" w:rsidRDefault="00796D2B" w:rsidP="004B29B7">
            <w:pPr>
              <w:widowControl w:val="0"/>
              <w:spacing w:after="0" w:line="240" w:lineRule="auto"/>
              <w:rPr>
                <w:rFonts w:ascii="Arial" w:eastAsia="Times New Roman" w:hAnsi="Arial" w:cs="Arial"/>
                <w:sz w:val="16"/>
                <w:szCs w:val="16"/>
                <w:lang w:eastAsia="ru-RU"/>
              </w:rPr>
            </w:pPr>
            <w:r w:rsidRPr="0029243A">
              <w:rPr>
                <w:rFonts w:ascii="Arial" w:eastAsia="Times New Roman" w:hAnsi="Arial" w:cs="Arial"/>
                <w:sz w:val="16"/>
                <w:szCs w:val="16"/>
                <w:lang w:eastAsia="ru-RU"/>
              </w:rPr>
              <w:t>прочие затраты</w:t>
            </w:r>
          </w:p>
        </w:tc>
        <w:tc>
          <w:tcPr>
            <w:tcW w:w="3406" w:type="dxa"/>
            <w:tcBorders>
              <w:top w:val="single" w:sz="4" w:space="0" w:color="auto"/>
              <w:left w:val="single" w:sz="4" w:space="0" w:color="auto"/>
              <w:bottom w:val="single" w:sz="4" w:space="0" w:color="auto"/>
              <w:right w:val="single" w:sz="4" w:space="0" w:color="auto"/>
            </w:tcBorders>
            <w:shd w:val="clear" w:color="auto" w:fill="auto"/>
          </w:tcPr>
          <w:p w:rsidR="00796D2B" w:rsidRPr="0029243A" w:rsidRDefault="00796D2B" w:rsidP="004B29B7">
            <w:pPr>
              <w:widowControl w:val="0"/>
              <w:spacing w:after="0" w:line="240" w:lineRule="auto"/>
              <w:rPr>
                <w:rFonts w:ascii="Arial" w:eastAsia="Times New Roman" w:hAnsi="Arial" w:cs="Arial"/>
                <w:sz w:val="16"/>
                <w:szCs w:val="16"/>
                <w:lang w:eastAsia="ru-RU"/>
              </w:rPr>
            </w:pPr>
          </w:p>
        </w:tc>
      </w:tr>
    </w:tbl>
    <w:p w:rsidR="00796D2B" w:rsidRPr="004B29B7" w:rsidRDefault="00796D2B" w:rsidP="004B29B7">
      <w:pPr>
        <w:widowControl w:val="0"/>
        <w:spacing w:after="0" w:line="240" w:lineRule="auto"/>
        <w:ind w:firstLine="709"/>
        <w:jc w:val="both"/>
        <w:rPr>
          <w:rFonts w:ascii="Arial" w:eastAsia="Times New Roman" w:hAnsi="Arial" w:cs="Arial"/>
          <w:sz w:val="24"/>
          <w:szCs w:val="24"/>
          <w:lang w:eastAsia="ru-RU"/>
        </w:rPr>
      </w:pPr>
    </w:p>
    <w:p w:rsidR="00796D2B" w:rsidRPr="004B29B7" w:rsidRDefault="00796D2B" w:rsidP="004B29B7">
      <w:pPr>
        <w:widowControl w:val="0"/>
        <w:spacing w:after="0" w:line="240" w:lineRule="auto"/>
        <w:ind w:firstLine="540"/>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11.2. По приобретению объектов недвижимого имущества</w:t>
      </w:r>
    </w:p>
    <w:p w:rsidR="00796D2B" w:rsidRPr="004B29B7" w:rsidRDefault="00796D2B" w:rsidP="004B29B7">
      <w:pPr>
        <w:widowControl w:val="0"/>
        <w:spacing w:after="0" w:line="240" w:lineRule="auto"/>
        <w:rPr>
          <w:rFonts w:ascii="Arial" w:eastAsia="Times New Roman" w:hAnsi="Arial" w:cs="Arial"/>
          <w:sz w:val="24"/>
          <w:szCs w:val="24"/>
          <w:lang w:eastAsia="ru-RU"/>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65"/>
        <w:gridCol w:w="3402"/>
      </w:tblGrid>
      <w:tr w:rsidR="00796D2B" w:rsidRPr="004B29B7" w:rsidTr="0029243A">
        <w:tc>
          <w:tcPr>
            <w:tcW w:w="5665" w:type="dxa"/>
            <w:tcBorders>
              <w:bottom w:val="single" w:sz="4" w:space="0" w:color="auto"/>
            </w:tcBorders>
            <w:vAlign w:val="center"/>
          </w:tcPr>
          <w:p w:rsidR="00796D2B" w:rsidRPr="0029243A" w:rsidRDefault="00796D2B" w:rsidP="004B29B7">
            <w:pPr>
              <w:widowControl w:val="0"/>
              <w:spacing w:after="0" w:line="240" w:lineRule="auto"/>
              <w:jc w:val="center"/>
              <w:rPr>
                <w:rFonts w:ascii="Arial" w:eastAsia="Times New Roman" w:hAnsi="Arial" w:cs="Arial"/>
                <w:sz w:val="16"/>
                <w:szCs w:val="16"/>
                <w:lang w:eastAsia="ru-RU"/>
              </w:rPr>
            </w:pPr>
            <w:r w:rsidRPr="0029243A">
              <w:rPr>
                <w:rFonts w:ascii="Arial" w:eastAsia="Times New Roman" w:hAnsi="Arial" w:cs="Arial"/>
                <w:sz w:val="16"/>
                <w:szCs w:val="16"/>
                <w:lang w:eastAsia="ru-RU"/>
              </w:rPr>
              <w:t>Наименование показателя</w:t>
            </w:r>
          </w:p>
        </w:tc>
        <w:tc>
          <w:tcPr>
            <w:tcW w:w="3402" w:type="dxa"/>
            <w:tcBorders>
              <w:bottom w:val="single" w:sz="4" w:space="0" w:color="auto"/>
            </w:tcBorders>
          </w:tcPr>
          <w:p w:rsidR="00796D2B" w:rsidRPr="0029243A" w:rsidRDefault="00796D2B" w:rsidP="004B29B7">
            <w:pPr>
              <w:widowControl w:val="0"/>
              <w:spacing w:after="0" w:line="240" w:lineRule="auto"/>
              <w:jc w:val="center"/>
              <w:rPr>
                <w:rFonts w:ascii="Arial" w:eastAsia="Times New Roman" w:hAnsi="Arial" w:cs="Arial"/>
                <w:sz w:val="16"/>
                <w:szCs w:val="16"/>
                <w:lang w:eastAsia="ru-RU"/>
              </w:rPr>
            </w:pPr>
            <w:r w:rsidRPr="0029243A">
              <w:rPr>
                <w:rFonts w:ascii="Arial" w:eastAsia="Times New Roman" w:hAnsi="Arial" w:cs="Arial"/>
                <w:sz w:val="16"/>
                <w:szCs w:val="16"/>
                <w:lang w:eastAsia="ru-RU"/>
              </w:rPr>
              <w:t>Предельная (предполагаемая) стоимость &lt;3&gt; (тыс. рублей)</w:t>
            </w:r>
          </w:p>
          <w:p w:rsidR="00796D2B" w:rsidRPr="0029243A" w:rsidRDefault="00796D2B" w:rsidP="004B29B7">
            <w:pPr>
              <w:widowControl w:val="0"/>
              <w:spacing w:after="0" w:line="240" w:lineRule="auto"/>
              <w:jc w:val="center"/>
              <w:rPr>
                <w:rFonts w:ascii="Arial" w:eastAsia="Times New Roman" w:hAnsi="Arial" w:cs="Arial"/>
                <w:sz w:val="16"/>
                <w:szCs w:val="16"/>
                <w:lang w:eastAsia="ru-RU"/>
              </w:rPr>
            </w:pPr>
          </w:p>
        </w:tc>
      </w:tr>
      <w:tr w:rsidR="00796D2B" w:rsidRPr="004B29B7" w:rsidTr="0029243A">
        <w:tc>
          <w:tcPr>
            <w:tcW w:w="5665" w:type="dxa"/>
            <w:tcBorders>
              <w:bottom w:val="single" w:sz="4" w:space="0" w:color="auto"/>
            </w:tcBorders>
          </w:tcPr>
          <w:p w:rsidR="00796D2B" w:rsidRPr="0029243A" w:rsidRDefault="00796D2B" w:rsidP="004B29B7">
            <w:pPr>
              <w:widowControl w:val="0"/>
              <w:spacing w:after="0" w:line="240" w:lineRule="auto"/>
              <w:jc w:val="center"/>
              <w:rPr>
                <w:rFonts w:ascii="Arial" w:eastAsia="Times New Roman" w:hAnsi="Arial" w:cs="Arial"/>
                <w:sz w:val="16"/>
                <w:szCs w:val="16"/>
                <w:lang w:eastAsia="ru-RU"/>
              </w:rPr>
            </w:pPr>
            <w:r w:rsidRPr="0029243A">
              <w:rPr>
                <w:rFonts w:ascii="Arial" w:eastAsia="Times New Roman" w:hAnsi="Arial" w:cs="Arial"/>
                <w:sz w:val="16"/>
                <w:szCs w:val="16"/>
                <w:lang w:eastAsia="ru-RU"/>
              </w:rPr>
              <w:t>1</w:t>
            </w:r>
          </w:p>
        </w:tc>
        <w:tc>
          <w:tcPr>
            <w:tcW w:w="3402" w:type="dxa"/>
            <w:tcBorders>
              <w:bottom w:val="single" w:sz="4" w:space="0" w:color="auto"/>
            </w:tcBorders>
          </w:tcPr>
          <w:p w:rsidR="00796D2B" w:rsidRPr="0029243A" w:rsidRDefault="00796D2B" w:rsidP="004B29B7">
            <w:pPr>
              <w:widowControl w:val="0"/>
              <w:spacing w:after="0" w:line="240" w:lineRule="auto"/>
              <w:jc w:val="center"/>
              <w:rPr>
                <w:rFonts w:ascii="Arial" w:eastAsia="Times New Roman" w:hAnsi="Arial" w:cs="Arial"/>
                <w:sz w:val="16"/>
                <w:szCs w:val="16"/>
                <w:lang w:eastAsia="ru-RU"/>
              </w:rPr>
            </w:pPr>
            <w:r w:rsidRPr="0029243A">
              <w:rPr>
                <w:rFonts w:ascii="Arial" w:eastAsia="Times New Roman" w:hAnsi="Arial" w:cs="Arial"/>
                <w:sz w:val="16"/>
                <w:szCs w:val="16"/>
                <w:lang w:eastAsia="ru-RU"/>
              </w:rPr>
              <w:t>2</w:t>
            </w:r>
          </w:p>
        </w:tc>
      </w:tr>
      <w:tr w:rsidR="00796D2B" w:rsidRPr="004B29B7" w:rsidTr="0029243A">
        <w:tblPrEx>
          <w:tblBorders>
            <w:left w:val="none" w:sz="0" w:space="0" w:color="auto"/>
            <w:right w:val="none" w:sz="0" w:space="0" w:color="auto"/>
            <w:insideH w:val="nil"/>
            <w:insideV w:val="none" w:sz="0" w:space="0" w:color="auto"/>
          </w:tblBorders>
        </w:tblPrEx>
        <w:tc>
          <w:tcPr>
            <w:tcW w:w="5665" w:type="dxa"/>
            <w:tcBorders>
              <w:top w:val="single" w:sz="4" w:space="0" w:color="auto"/>
              <w:left w:val="single" w:sz="4" w:space="0" w:color="auto"/>
              <w:bottom w:val="single" w:sz="4" w:space="0" w:color="auto"/>
              <w:right w:val="single" w:sz="4" w:space="0" w:color="auto"/>
            </w:tcBorders>
          </w:tcPr>
          <w:p w:rsidR="00796D2B" w:rsidRPr="0029243A" w:rsidRDefault="00796D2B" w:rsidP="004B29B7">
            <w:pPr>
              <w:widowControl w:val="0"/>
              <w:spacing w:after="0" w:line="240" w:lineRule="auto"/>
              <w:rPr>
                <w:rFonts w:ascii="Arial" w:eastAsia="Times New Roman" w:hAnsi="Arial" w:cs="Arial"/>
                <w:sz w:val="16"/>
                <w:szCs w:val="16"/>
                <w:lang w:eastAsia="ru-RU"/>
              </w:rPr>
            </w:pPr>
          </w:p>
          <w:p w:rsidR="00796D2B" w:rsidRPr="0029243A" w:rsidRDefault="00796D2B" w:rsidP="004B29B7">
            <w:pPr>
              <w:widowControl w:val="0"/>
              <w:spacing w:after="0" w:line="240" w:lineRule="auto"/>
              <w:rPr>
                <w:rFonts w:ascii="Arial" w:eastAsia="Times New Roman" w:hAnsi="Arial" w:cs="Arial"/>
                <w:sz w:val="16"/>
                <w:szCs w:val="16"/>
                <w:lang w:eastAsia="ru-RU"/>
              </w:rPr>
            </w:pPr>
            <w:r w:rsidRPr="0029243A">
              <w:rPr>
                <w:rFonts w:ascii="Arial" w:eastAsia="Times New Roman" w:hAnsi="Arial" w:cs="Arial"/>
                <w:sz w:val="16"/>
                <w:szCs w:val="16"/>
                <w:lang w:eastAsia="ru-RU"/>
              </w:rPr>
              <w:t>Предельная (предполагаемая) стоимость инвестиционного проекта, всего</w:t>
            </w:r>
          </w:p>
          <w:p w:rsidR="00796D2B" w:rsidRPr="0029243A" w:rsidRDefault="00796D2B" w:rsidP="004B29B7">
            <w:pPr>
              <w:widowControl w:val="0"/>
              <w:spacing w:after="0" w:line="240" w:lineRule="auto"/>
              <w:rPr>
                <w:rFonts w:ascii="Arial" w:eastAsia="Times New Roman" w:hAnsi="Arial" w:cs="Arial"/>
                <w:sz w:val="16"/>
                <w:szCs w:val="16"/>
                <w:lang w:eastAsia="ru-RU"/>
              </w:rPr>
            </w:pPr>
          </w:p>
        </w:tc>
        <w:tc>
          <w:tcPr>
            <w:tcW w:w="3402" w:type="dxa"/>
            <w:tcBorders>
              <w:top w:val="single" w:sz="4" w:space="0" w:color="auto"/>
              <w:left w:val="single" w:sz="4" w:space="0" w:color="auto"/>
              <w:bottom w:val="single" w:sz="4" w:space="0" w:color="auto"/>
              <w:right w:val="single" w:sz="4" w:space="0" w:color="auto"/>
            </w:tcBorders>
          </w:tcPr>
          <w:p w:rsidR="00796D2B" w:rsidRPr="0029243A" w:rsidRDefault="00796D2B" w:rsidP="004B29B7">
            <w:pPr>
              <w:widowControl w:val="0"/>
              <w:spacing w:after="0" w:line="240" w:lineRule="auto"/>
              <w:rPr>
                <w:rFonts w:ascii="Arial" w:eastAsia="Times New Roman" w:hAnsi="Arial" w:cs="Arial"/>
                <w:sz w:val="16"/>
                <w:szCs w:val="16"/>
                <w:highlight w:val="yellow"/>
                <w:lang w:eastAsia="ru-RU"/>
              </w:rPr>
            </w:pPr>
          </w:p>
        </w:tc>
      </w:tr>
      <w:tr w:rsidR="00796D2B" w:rsidRPr="004B29B7" w:rsidTr="0029243A">
        <w:tblPrEx>
          <w:tblBorders>
            <w:left w:val="none" w:sz="0" w:space="0" w:color="auto"/>
            <w:right w:val="none" w:sz="0" w:space="0" w:color="auto"/>
            <w:insideH w:val="nil"/>
            <w:insideV w:val="none" w:sz="0" w:space="0" w:color="auto"/>
          </w:tblBorders>
        </w:tblPrEx>
        <w:tc>
          <w:tcPr>
            <w:tcW w:w="5665" w:type="dxa"/>
            <w:tcBorders>
              <w:top w:val="single" w:sz="4" w:space="0" w:color="auto"/>
              <w:left w:val="single" w:sz="4" w:space="0" w:color="auto"/>
              <w:bottom w:val="single" w:sz="4" w:space="0" w:color="auto"/>
              <w:right w:val="single" w:sz="4" w:space="0" w:color="auto"/>
            </w:tcBorders>
          </w:tcPr>
          <w:p w:rsidR="00796D2B" w:rsidRPr="0029243A" w:rsidRDefault="00796D2B" w:rsidP="004B29B7">
            <w:pPr>
              <w:widowControl w:val="0"/>
              <w:spacing w:after="0" w:line="240" w:lineRule="auto"/>
              <w:rPr>
                <w:rFonts w:ascii="Arial" w:eastAsia="Times New Roman" w:hAnsi="Arial" w:cs="Arial"/>
                <w:sz w:val="16"/>
                <w:szCs w:val="16"/>
                <w:lang w:eastAsia="ru-RU"/>
              </w:rPr>
            </w:pPr>
            <w:r w:rsidRPr="0029243A">
              <w:rPr>
                <w:rFonts w:ascii="Arial" w:eastAsia="Times New Roman" w:hAnsi="Arial" w:cs="Arial"/>
                <w:sz w:val="16"/>
                <w:szCs w:val="16"/>
                <w:lang w:eastAsia="ru-RU"/>
              </w:rPr>
              <w:t>из них дорогостоящие строительные материалы, художественные изделия для отделки интерьеров и фасада, дорогостоящие машины и оборудование</w:t>
            </w:r>
          </w:p>
        </w:tc>
        <w:tc>
          <w:tcPr>
            <w:tcW w:w="3402" w:type="dxa"/>
            <w:tcBorders>
              <w:top w:val="single" w:sz="4" w:space="0" w:color="auto"/>
              <w:left w:val="single" w:sz="4" w:space="0" w:color="auto"/>
              <w:bottom w:val="single" w:sz="4" w:space="0" w:color="auto"/>
              <w:right w:val="single" w:sz="4" w:space="0" w:color="auto"/>
            </w:tcBorders>
          </w:tcPr>
          <w:p w:rsidR="00796D2B" w:rsidRPr="0029243A" w:rsidRDefault="00796D2B" w:rsidP="004B29B7">
            <w:pPr>
              <w:widowControl w:val="0"/>
              <w:spacing w:after="0" w:line="240" w:lineRule="auto"/>
              <w:rPr>
                <w:rFonts w:ascii="Arial" w:eastAsia="Times New Roman" w:hAnsi="Arial" w:cs="Arial"/>
                <w:sz w:val="16"/>
                <w:szCs w:val="16"/>
                <w:highlight w:val="yellow"/>
                <w:lang w:eastAsia="ru-RU"/>
              </w:rPr>
            </w:pPr>
          </w:p>
        </w:tc>
      </w:tr>
    </w:tbl>
    <w:p w:rsidR="00796D2B" w:rsidRPr="004B29B7" w:rsidRDefault="00796D2B" w:rsidP="004B29B7">
      <w:pPr>
        <w:widowControl w:val="0"/>
        <w:spacing w:after="0" w:line="240" w:lineRule="auto"/>
        <w:ind w:firstLine="709"/>
        <w:jc w:val="both"/>
        <w:rPr>
          <w:rFonts w:ascii="Arial" w:eastAsia="Times New Roman" w:hAnsi="Arial" w:cs="Arial"/>
          <w:sz w:val="24"/>
          <w:szCs w:val="24"/>
          <w:lang w:eastAsia="ru-RU"/>
        </w:rPr>
      </w:pPr>
    </w:p>
    <w:p w:rsidR="00796D2B" w:rsidRPr="004B29B7" w:rsidRDefault="00796D2B" w:rsidP="00187E13">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12. Источники и объемы финансирования инвестиционного проекта, тыс. рублей:</w:t>
      </w:r>
    </w:p>
    <w:p w:rsidR="00796D2B" w:rsidRPr="004B29B7" w:rsidRDefault="00796D2B" w:rsidP="004B29B7">
      <w:pPr>
        <w:widowControl w:val="0"/>
        <w:spacing w:after="0" w:line="240" w:lineRule="auto"/>
        <w:ind w:firstLine="709"/>
        <w:jc w:val="both"/>
        <w:rPr>
          <w:rFonts w:ascii="Arial" w:eastAsia="Times New Roman" w:hAnsi="Arial" w:cs="Arial"/>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05"/>
        <w:gridCol w:w="1559"/>
        <w:gridCol w:w="1276"/>
        <w:gridCol w:w="1276"/>
        <w:gridCol w:w="1276"/>
        <w:gridCol w:w="1308"/>
      </w:tblGrid>
      <w:tr w:rsidR="00796D2B" w:rsidRPr="00187E13" w:rsidTr="0036651F">
        <w:trPr>
          <w:trHeight w:val="20"/>
        </w:trPr>
        <w:tc>
          <w:tcPr>
            <w:tcW w:w="2405" w:type="dxa"/>
            <w:vMerge w:val="restart"/>
            <w:shd w:val="clear" w:color="auto" w:fill="auto"/>
          </w:tcPr>
          <w:p w:rsidR="00796D2B" w:rsidRPr="00187E13" w:rsidRDefault="00796D2B" w:rsidP="004B29B7">
            <w:pPr>
              <w:widowControl w:val="0"/>
              <w:spacing w:after="0" w:line="240" w:lineRule="auto"/>
              <w:jc w:val="center"/>
              <w:rPr>
                <w:rFonts w:ascii="Arial" w:eastAsia="Times New Roman" w:hAnsi="Arial" w:cs="Arial"/>
                <w:sz w:val="16"/>
                <w:szCs w:val="16"/>
                <w:lang w:eastAsia="ru-RU"/>
              </w:rPr>
            </w:pPr>
            <w:r w:rsidRPr="00187E13">
              <w:rPr>
                <w:rFonts w:ascii="Arial" w:eastAsia="Times New Roman" w:hAnsi="Arial" w:cs="Arial"/>
                <w:sz w:val="16"/>
                <w:szCs w:val="16"/>
                <w:lang w:eastAsia="ru-RU"/>
              </w:rPr>
              <w:t>Годы реализации инвестиционного проекта</w:t>
            </w:r>
          </w:p>
        </w:tc>
        <w:tc>
          <w:tcPr>
            <w:tcW w:w="1559" w:type="dxa"/>
            <w:vMerge w:val="restart"/>
            <w:shd w:val="clear" w:color="auto" w:fill="auto"/>
          </w:tcPr>
          <w:p w:rsidR="00796D2B" w:rsidRPr="00187E13" w:rsidRDefault="00796D2B" w:rsidP="004B29B7">
            <w:pPr>
              <w:widowControl w:val="0"/>
              <w:spacing w:after="0" w:line="240" w:lineRule="auto"/>
              <w:jc w:val="center"/>
              <w:rPr>
                <w:rFonts w:ascii="Arial" w:eastAsia="Times New Roman" w:hAnsi="Arial" w:cs="Arial"/>
                <w:sz w:val="16"/>
                <w:szCs w:val="16"/>
                <w:lang w:eastAsia="ru-RU"/>
              </w:rPr>
            </w:pPr>
            <w:r w:rsidRPr="00187E13">
              <w:rPr>
                <w:rFonts w:ascii="Arial" w:eastAsia="Times New Roman" w:hAnsi="Arial" w:cs="Arial"/>
                <w:sz w:val="16"/>
                <w:szCs w:val="16"/>
                <w:lang w:eastAsia="ru-RU"/>
              </w:rPr>
              <w:t>Стоимость инвестиционного проекта (в текущих ценах &lt;2&gt; / в ценах соответствующих лет)</w:t>
            </w:r>
          </w:p>
        </w:tc>
        <w:tc>
          <w:tcPr>
            <w:tcW w:w="5136" w:type="dxa"/>
            <w:gridSpan w:val="4"/>
            <w:shd w:val="clear" w:color="auto" w:fill="auto"/>
          </w:tcPr>
          <w:p w:rsidR="00796D2B" w:rsidRPr="00187E13" w:rsidRDefault="00796D2B" w:rsidP="004B29B7">
            <w:pPr>
              <w:widowControl w:val="0"/>
              <w:spacing w:after="0" w:line="240" w:lineRule="auto"/>
              <w:jc w:val="center"/>
              <w:rPr>
                <w:rFonts w:ascii="Arial" w:eastAsia="Times New Roman" w:hAnsi="Arial" w:cs="Arial"/>
                <w:sz w:val="16"/>
                <w:szCs w:val="16"/>
                <w:lang w:eastAsia="ru-RU"/>
              </w:rPr>
            </w:pPr>
            <w:r w:rsidRPr="00187E13">
              <w:rPr>
                <w:rFonts w:ascii="Arial" w:eastAsia="Times New Roman" w:hAnsi="Arial" w:cs="Arial"/>
                <w:sz w:val="16"/>
                <w:szCs w:val="16"/>
                <w:lang w:eastAsia="ru-RU"/>
              </w:rPr>
              <w:t>Источники финансирования инвестиционного проекта</w:t>
            </w:r>
          </w:p>
        </w:tc>
      </w:tr>
      <w:tr w:rsidR="00796D2B" w:rsidRPr="00187E13" w:rsidTr="00187E13">
        <w:trPr>
          <w:trHeight w:val="20"/>
        </w:trPr>
        <w:tc>
          <w:tcPr>
            <w:tcW w:w="2405" w:type="dxa"/>
            <w:vMerge/>
            <w:shd w:val="clear" w:color="auto" w:fill="auto"/>
          </w:tcPr>
          <w:p w:rsidR="00796D2B" w:rsidRPr="00187E13" w:rsidRDefault="00796D2B" w:rsidP="004B29B7">
            <w:pPr>
              <w:widowControl w:val="0"/>
              <w:spacing w:after="0" w:line="240" w:lineRule="auto"/>
              <w:rPr>
                <w:rFonts w:ascii="Arial" w:eastAsia="Times New Roman" w:hAnsi="Arial" w:cs="Arial"/>
                <w:sz w:val="16"/>
                <w:szCs w:val="16"/>
                <w:lang w:eastAsia="ru-RU"/>
              </w:rPr>
            </w:pPr>
          </w:p>
        </w:tc>
        <w:tc>
          <w:tcPr>
            <w:tcW w:w="1559" w:type="dxa"/>
            <w:vMerge/>
            <w:shd w:val="clear" w:color="auto" w:fill="auto"/>
          </w:tcPr>
          <w:p w:rsidR="00796D2B" w:rsidRPr="00187E13" w:rsidRDefault="00796D2B" w:rsidP="004B29B7">
            <w:pPr>
              <w:widowControl w:val="0"/>
              <w:spacing w:after="0" w:line="240" w:lineRule="auto"/>
              <w:rPr>
                <w:rFonts w:ascii="Arial" w:eastAsia="Times New Roman" w:hAnsi="Arial" w:cs="Arial"/>
                <w:sz w:val="16"/>
                <w:szCs w:val="16"/>
                <w:lang w:eastAsia="ru-RU"/>
              </w:rPr>
            </w:pPr>
          </w:p>
        </w:tc>
        <w:tc>
          <w:tcPr>
            <w:tcW w:w="1276" w:type="dxa"/>
            <w:shd w:val="clear" w:color="auto" w:fill="auto"/>
          </w:tcPr>
          <w:p w:rsidR="00796D2B" w:rsidRPr="00187E13" w:rsidRDefault="00796D2B" w:rsidP="004B29B7">
            <w:pPr>
              <w:widowControl w:val="0"/>
              <w:spacing w:after="0" w:line="240" w:lineRule="auto"/>
              <w:jc w:val="center"/>
              <w:rPr>
                <w:rFonts w:ascii="Arial" w:eastAsia="Times New Roman" w:hAnsi="Arial" w:cs="Arial"/>
                <w:sz w:val="16"/>
                <w:szCs w:val="16"/>
                <w:lang w:eastAsia="ru-RU"/>
              </w:rPr>
            </w:pPr>
            <w:r w:rsidRPr="00187E13">
              <w:rPr>
                <w:rFonts w:ascii="Arial" w:eastAsia="Times New Roman" w:hAnsi="Arial" w:cs="Arial"/>
                <w:sz w:val="16"/>
                <w:szCs w:val="16"/>
                <w:lang w:eastAsia="ru-RU"/>
              </w:rPr>
              <w:t>средства федерального бюджета (в текущих ценах &lt;2&gt; / в ценах соответствующих лет)</w:t>
            </w:r>
          </w:p>
        </w:tc>
        <w:tc>
          <w:tcPr>
            <w:tcW w:w="1276" w:type="dxa"/>
            <w:shd w:val="clear" w:color="auto" w:fill="auto"/>
          </w:tcPr>
          <w:p w:rsidR="00796D2B" w:rsidRPr="00187E13" w:rsidRDefault="00796D2B" w:rsidP="004B29B7">
            <w:pPr>
              <w:widowControl w:val="0"/>
              <w:spacing w:after="0" w:line="240" w:lineRule="auto"/>
              <w:jc w:val="center"/>
              <w:rPr>
                <w:rFonts w:ascii="Arial" w:eastAsia="Times New Roman" w:hAnsi="Arial" w:cs="Arial"/>
                <w:sz w:val="16"/>
                <w:szCs w:val="16"/>
                <w:lang w:eastAsia="ru-RU"/>
              </w:rPr>
            </w:pPr>
            <w:r w:rsidRPr="00187E13">
              <w:rPr>
                <w:rFonts w:ascii="Arial" w:eastAsia="Times New Roman" w:hAnsi="Arial" w:cs="Arial"/>
                <w:sz w:val="16"/>
                <w:szCs w:val="16"/>
                <w:lang w:eastAsia="ru-RU"/>
              </w:rPr>
              <w:t>средства краевого бюджета (в текущих ценах &lt;2&gt; / в ценах соответствующих лет)</w:t>
            </w:r>
          </w:p>
        </w:tc>
        <w:tc>
          <w:tcPr>
            <w:tcW w:w="1276" w:type="dxa"/>
            <w:shd w:val="clear" w:color="auto" w:fill="auto"/>
          </w:tcPr>
          <w:p w:rsidR="00796D2B" w:rsidRPr="00187E13" w:rsidRDefault="00796D2B" w:rsidP="004B29B7">
            <w:pPr>
              <w:widowControl w:val="0"/>
              <w:spacing w:after="0" w:line="240" w:lineRule="auto"/>
              <w:jc w:val="center"/>
              <w:rPr>
                <w:rFonts w:ascii="Arial" w:eastAsia="Times New Roman" w:hAnsi="Arial" w:cs="Arial"/>
                <w:sz w:val="16"/>
                <w:szCs w:val="16"/>
                <w:lang w:eastAsia="ru-RU"/>
              </w:rPr>
            </w:pPr>
            <w:r w:rsidRPr="00187E13">
              <w:rPr>
                <w:rFonts w:ascii="Arial" w:eastAsia="Times New Roman" w:hAnsi="Arial" w:cs="Arial"/>
                <w:sz w:val="16"/>
                <w:szCs w:val="16"/>
                <w:lang w:eastAsia="ru-RU"/>
              </w:rPr>
              <w:t>средства бюджета округа (в текущих ценах &lt;2&gt; / в ценах соответствующих лет)</w:t>
            </w:r>
          </w:p>
        </w:tc>
        <w:tc>
          <w:tcPr>
            <w:tcW w:w="1308" w:type="dxa"/>
            <w:shd w:val="clear" w:color="auto" w:fill="auto"/>
          </w:tcPr>
          <w:p w:rsidR="00796D2B" w:rsidRPr="00187E13" w:rsidRDefault="00796D2B" w:rsidP="004B29B7">
            <w:pPr>
              <w:widowControl w:val="0"/>
              <w:spacing w:after="0" w:line="240" w:lineRule="auto"/>
              <w:jc w:val="center"/>
              <w:rPr>
                <w:rFonts w:ascii="Arial" w:eastAsia="Times New Roman" w:hAnsi="Arial" w:cs="Arial"/>
                <w:sz w:val="16"/>
                <w:szCs w:val="16"/>
                <w:lang w:eastAsia="ru-RU"/>
              </w:rPr>
            </w:pPr>
            <w:r w:rsidRPr="00187E13">
              <w:rPr>
                <w:rFonts w:ascii="Arial" w:eastAsia="Times New Roman" w:hAnsi="Arial" w:cs="Arial"/>
                <w:sz w:val="16"/>
                <w:szCs w:val="16"/>
                <w:lang w:eastAsia="ru-RU"/>
              </w:rPr>
              <w:t>внебюджетные источники финансирования (в текущих ценах &lt;2&gt; / в ценах соответствующих лет)</w:t>
            </w:r>
          </w:p>
        </w:tc>
      </w:tr>
      <w:tr w:rsidR="00796D2B" w:rsidRPr="00187E13" w:rsidTr="00187E13">
        <w:trPr>
          <w:trHeight w:val="13"/>
        </w:trPr>
        <w:tc>
          <w:tcPr>
            <w:tcW w:w="2405" w:type="dxa"/>
            <w:shd w:val="clear" w:color="auto" w:fill="auto"/>
          </w:tcPr>
          <w:p w:rsidR="00796D2B" w:rsidRPr="00187E13" w:rsidRDefault="00796D2B" w:rsidP="004B29B7">
            <w:pPr>
              <w:widowControl w:val="0"/>
              <w:spacing w:after="0" w:line="240" w:lineRule="auto"/>
              <w:jc w:val="center"/>
              <w:rPr>
                <w:rFonts w:ascii="Arial" w:eastAsia="Times New Roman" w:hAnsi="Arial" w:cs="Arial"/>
                <w:sz w:val="16"/>
                <w:szCs w:val="16"/>
                <w:lang w:eastAsia="ru-RU"/>
              </w:rPr>
            </w:pPr>
            <w:r w:rsidRPr="00187E13">
              <w:rPr>
                <w:rFonts w:ascii="Arial" w:eastAsia="Times New Roman" w:hAnsi="Arial" w:cs="Arial"/>
                <w:sz w:val="16"/>
                <w:szCs w:val="16"/>
                <w:lang w:eastAsia="ru-RU"/>
              </w:rPr>
              <w:t>1</w:t>
            </w:r>
          </w:p>
        </w:tc>
        <w:tc>
          <w:tcPr>
            <w:tcW w:w="1559" w:type="dxa"/>
            <w:shd w:val="clear" w:color="auto" w:fill="auto"/>
          </w:tcPr>
          <w:p w:rsidR="00796D2B" w:rsidRPr="00187E13" w:rsidRDefault="00796D2B" w:rsidP="004B29B7">
            <w:pPr>
              <w:widowControl w:val="0"/>
              <w:spacing w:after="0" w:line="240" w:lineRule="auto"/>
              <w:jc w:val="center"/>
              <w:rPr>
                <w:rFonts w:ascii="Arial" w:eastAsia="Times New Roman" w:hAnsi="Arial" w:cs="Arial"/>
                <w:sz w:val="16"/>
                <w:szCs w:val="16"/>
                <w:lang w:eastAsia="ru-RU"/>
              </w:rPr>
            </w:pPr>
            <w:r w:rsidRPr="00187E13">
              <w:rPr>
                <w:rFonts w:ascii="Arial" w:eastAsia="Times New Roman" w:hAnsi="Arial" w:cs="Arial"/>
                <w:sz w:val="16"/>
                <w:szCs w:val="16"/>
                <w:lang w:eastAsia="ru-RU"/>
              </w:rPr>
              <w:t>2</w:t>
            </w:r>
          </w:p>
        </w:tc>
        <w:tc>
          <w:tcPr>
            <w:tcW w:w="1276" w:type="dxa"/>
            <w:shd w:val="clear" w:color="auto" w:fill="auto"/>
          </w:tcPr>
          <w:p w:rsidR="00796D2B" w:rsidRPr="00187E13" w:rsidRDefault="00796D2B" w:rsidP="004B29B7">
            <w:pPr>
              <w:widowControl w:val="0"/>
              <w:spacing w:after="0" w:line="240" w:lineRule="auto"/>
              <w:jc w:val="center"/>
              <w:rPr>
                <w:rFonts w:ascii="Arial" w:eastAsia="Times New Roman" w:hAnsi="Arial" w:cs="Arial"/>
                <w:sz w:val="16"/>
                <w:szCs w:val="16"/>
                <w:lang w:eastAsia="ru-RU"/>
              </w:rPr>
            </w:pPr>
            <w:r w:rsidRPr="00187E13">
              <w:rPr>
                <w:rFonts w:ascii="Arial" w:eastAsia="Times New Roman" w:hAnsi="Arial" w:cs="Arial"/>
                <w:sz w:val="16"/>
                <w:szCs w:val="16"/>
                <w:lang w:eastAsia="ru-RU"/>
              </w:rPr>
              <w:t>3</w:t>
            </w:r>
          </w:p>
        </w:tc>
        <w:tc>
          <w:tcPr>
            <w:tcW w:w="1276" w:type="dxa"/>
            <w:shd w:val="clear" w:color="auto" w:fill="auto"/>
          </w:tcPr>
          <w:p w:rsidR="00796D2B" w:rsidRPr="00187E13" w:rsidRDefault="00796D2B" w:rsidP="004B29B7">
            <w:pPr>
              <w:widowControl w:val="0"/>
              <w:spacing w:after="0" w:line="240" w:lineRule="auto"/>
              <w:jc w:val="center"/>
              <w:rPr>
                <w:rFonts w:ascii="Arial" w:eastAsia="Times New Roman" w:hAnsi="Arial" w:cs="Arial"/>
                <w:sz w:val="16"/>
                <w:szCs w:val="16"/>
                <w:lang w:eastAsia="ru-RU"/>
              </w:rPr>
            </w:pPr>
            <w:r w:rsidRPr="00187E13">
              <w:rPr>
                <w:rFonts w:ascii="Arial" w:eastAsia="Times New Roman" w:hAnsi="Arial" w:cs="Arial"/>
                <w:sz w:val="16"/>
                <w:szCs w:val="16"/>
                <w:lang w:eastAsia="ru-RU"/>
              </w:rPr>
              <w:t>4</w:t>
            </w:r>
          </w:p>
        </w:tc>
        <w:tc>
          <w:tcPr>
            <w:tcW w:w="1276" w:type="dxa"/>
            <w:shd w:val="clear" w:color="auto" w:fill="auto"/>
          </w:tcPr>
          <w:p w:rsidR="00796D2B" w:rsidRPr="00187E13" w:rsidRDefault="00796D2B" w:rsidP="004B29B7">
            <w:pPr>
              <w:widowControl w:val="0"/>
              <w:spacing w:after="0" w:line="240" w:lineRule="auto"/>
              <w:jc w:val="center"/>
              <w:rPr>
                <w:rFonts w:ascii="Arial" w:eastAsia="Times New Roman" w:hAnsi="Arial" w:cs="Arial"/>
                <w:sz w:val="16"/>
                <w:szCs w:val="16"/>
                <w:lang w:eastAsia="ru-RU"/>
              </w:rPr>
            </w:pPr>
            <w:r w:rsidRPr="00187E13">
              <w:rPr>
                <w:rFonts w:ascii="Arial" w:eastAsia="Times New Roman" w:hAnsi="Arial" w:cs="Arial"/>
                <w:sz w:val="16"/>
                <w:szCs w:val="16"/>
                <w:lang w:eastAsia="ru-RU"/>
              </w:rPr>
              <w:t>5</w:t>
            </w:r>
          </w:p>
        </w:tc>
        <w:tc>
          <w:tcPr>
            <w:tcW w:w="1308" w:type="dxa"/>
            <w:shd w:val="clear" w:color="auto" w:fill="auto"/>
          </w:tcPr>
          <w:p w:rsidR="00796D2B" w:rsidRPr="00187E13" w:rsidRDefault="00796D2B" w:rsidP="004B29B7">
            <w:pPr>
              <w:widowControl w:val="0"/>
              <w:spacing w:after="0" w:line="240" w:lineRule="auto"/>
              <w:jc w:val="center"/>
              <w:rPr>
                <w:rFonts w:ascii="Arial" w:eastAsia="Times New Roman" w:hAnsi="Arial" w:cs="Arial"/>
                <w:sz w:val="16"/>
                <w:szCs w:val="16"/>
                <w:lang w:eastAsia="ru-RU"/>
              </w:rPr>
            </w:pPr>
            <w:r w:rsidRPr="00187E13">
              <w:rPr>
                <w:rFonts w:ascii="Arial" w:eastAsia="Times New Roman" w:hAnsi="Arial" w:cs="Arial"/>
                <w:sz w:val="16"/>
                <w:szCs w:val="16"/>
                <w:lang w:eastAsia="ru-RU"/>
              </w:rPr>
              <w:t>6</w:t>
            </w:r>
          </w:p>
        </w:tc>
      </w:tr>
      <w:tr w:rsidR="00796D2B" w:rsidRPr="00187E13" w:rsidTr="00187E13">
        <w:tc>
          <w:tcPr>
            <w:tcW w:w="2405" w:type="dxa"/>
            <w:shd w:val="clear" w:color="auto" w:fill="auto"/>
          </w:tcPr>
          <w:p w:rsidR="00796D2B" w:rsidRPr="00187E13" w:rsidRDefault="00796D2B" w:rsidP="004B29B7">
            <w:pPr>
              <w:widowControl w:val="0"/>
              <w:spacing w:after="0" w:line="240" w:lineRule="auto"/>
              <w:rPr>
                <w:rFonts w:ascii="Arial" w:eastAsia="Times New Roman" w:hAnsi="Arial" w:cs="Arial"/>
                <w:sz w:val="16"/>
                <w:szCs w:val="16"/>
                <w:lang w:eastAsia="ru-RU"/>
              </w:rPr>
            </w:pPr>
            <w:r w:rsidRPr="00187E13">
              <w:rPr>
                <w:rFonts w:ascii="Arial" w:eastAsia="Times New Roman" w:hAnsi="Arial" w:cs="Arial"/>
                <w:sz w:val="16"/>
                <w:szCs w:val="16"/>
                <w:lang w:eastAsia="ru-RU"/>
              </w:rPr>
              <w:t>Инвестиционный проект, всего</w:t>
            </w:r>
          </w:p>
          <w:p w:rsidR="00796D2B" w:rsidRPr="00187E13" w:rsidRDefault="00796D2B" w:rsidP="004B29B7">
            <w:pPr>
              <w:widowControl w:val="0"/>
              <w:spacing w:after="0" w:line="240" w:lineRule="auto"/>
              <w:rPr>
                <w:rFonts w:ascii="Arial" w:eastAsia="Times New Roman" w:hAnsi="Arial" w:cs="Arial"/>
                <w:sz w:val="16"/>
                <w:szCs w:val="16"/>
                <w:lang w:eastAsia="ru-RU"/>
              </w:rPr>
            </w:pPr>
            <w:r w:rsidRPr="00187E13">
              <w:rPr>
                <w:rFonts w:ascii="Arial" w:eastAsia="Times New Roman" w:hAnsi="Arial" w:cs="Arial"/>
                <w:sz w:val="16"/>
                <w:szCs w:val="16"/>
                <w:lang w:eastAsia="ru-RU"/>
              </w:rPr>
              <w:t>в том числе;</w:t>
            </w:r>
          </w:p>
          <w:p w:rsidR="00796D2B" w:rsidRPr="00187E13" w:rsidRDefault="00796D2B" w:rsidP="004B29B7">
            <w:pPr>
              <w:widowControl w:val="0"/>
              <w:spacing w:after="0" w:line="240" w:lineRule="auto"/>
              <w:rPr>
                <w:rFonts w:ascii="Arial" w:eastAsia="Times New Roman" w:hAnsi="Arial" w:cs="Arial"/>
                <w:sz w:val="16"/>
                <w:szCs w:val="16"/>
                <w:lang w:eastAsia="ru-RU"/>
              </w:rPr>
            </w:pPr>
            <w:r w:rsidRPr="00187E13">
              <w:rPr>
                <w:rFonts w:ascii="Arial" w:eastAsia="Times New Roman" w:hAnsi="Arial" w:cs="Arial"/>
                <w:sz w:val="16"/>
                <w:szCs w:val="16"/>
                <w:lang w:eastAsia="ru-RU"/>
              </w:rPr>
              <w:t>20__ год</w:t>
            </w:r>
          </w:p>
          <w:p w:rsidR="00796D2B" w:rsidRPr="00187E13" w:rsidRDefault="00796D2B" w:rsidP="004B29B7">
            <w:pPr>
              <w:widowControl w:val="0"/>
              <w:spacing w:after="0" w:line="240" w:lineRule="auto"/>
              <w:rPr>
                <w:rFonts w:ascii="Arial" w:eastAsia="Times New Roman" w:hAnsi="Arial" w:cs="Arial"/>
                <w:sz w:val="16"/>
                <w:szCs w:val="16"/>
                <w:lang w:eastAsia="ru-RU"/>
              </w:rPr>
            </w:pPr>
            <w:r w:rsidRPr="00187E13">
              <w:rPr>
                <w:rFonts w:ascii="Arial" w:eastAsia="Times New Roman" w:hAnsi="Arial" w:cs="Arial"/>
                <w:sz w:val="16"/>
                <w:szCs w:val="16"/>
                <w:lang w:eastAsia="ru-RU"/>
              </w:rPr>
              <w:t>20__ год</w:t>
            </w:r>
          </w:p>
          <w:p w:rsidR="00796D2B" w:rsidRPr="00187E13" w:rsidRDefault="00796D2B" w:rsidP="004B29B7">
            <w:pPr>
              <w:widowControl w:val="0"/>
              <w:spacing w:after="0" w:line="240" w:lineRule="auto"/>
              <w:rPr>
                <w:rFonts w:ascii="Arial" w:eastAsia="Times New Roman" w:hAnsi="Arial" w:cs="Arial"/>
                <w:sz w:val="16"/>
                <w:szCs w:val="16"/>
                <w:lang w:eastAsia="ru-RU"/>
              </w:rPr>
            </w:pPr>
            <w:r w:rsidRPr="00187E13">
              <w:rPr>
                <w:rFonts w:ascii="Arial" w:eastAsia="Times New Roman" w:hAnsi="Arial" w:cs="Arial"/>
                <w:sz w:val="16"/>
                <w:szCs w:val="16"/>
                <w:lang w:eastAsia="ru-RU"/>
              </w:rPr>
              <w:t>20__ год</w:t>
            </w:r>
          </w:p>
          <w:p w:rsidR="00796D2B" w:rsidRPr="00187E13" w:rsidRDefault="00796D2B" w:rsidP="004B29B7">
            <w:pPr>
              <w:widowControl w:val="0"/>
              <w:spacing w:after="0" w:line="240" w:lineRule="auto"/>
              <w:rPr>
                <w:rFonts w:ascii="Arial" w:eastAsia="Times New Roman" w:hAnsi="Arial" w:cs="Arial"/>
                <w:sz w:val="16"/>
                <w:szCs w:val="16"/>
                <w:lang w:eastAsia="ru-RU"/>
              </w:rPr>
            </w:pPr>
            <w:r w:rsidRPr="00187E13">
              <w:rPr>
                <w:rFonts w:ascii="Arial" w:eastAsia="Times New Roman" w:hAnsi="Arial" w:cs="Arial"/>
                <w:sz w:val="16"/>
                <w:szCs w:val="16"/>
                <w:lang w:eastAsia="ru-RU"/>
              </w:rPr>
              <w:t>и т.д.</w:t>
            </w:r>
          </w:p>
        </w:tc>
        <w:tc>
          <w:tcPr>
            <w:tcW w:w="1559" w:type="dxa"/>
            <w:shd w:val="clear" w:color="auto" w:fill="auto"/>
          </w:tcPr>
          <w:p w:rsidR="00796D2B" w:rsidRPr="00187E13" w:rsidRDefault="00796D2B" w:rsidP="004B29B7">
            <w:pPr>
              <w:widowControl w:val="0"/>
              <w:spacing w:after="0" w:line="240" w:lineRule="auto"/>
              <w:rPr>
                <w:rFonts w:ascii="Arial" w:eastAsia="Times New Roman" w:hAnsi="Arial" w:cs="Arial"/>
                <w:sz w:val="16"/>
                <w:szCs w:val="16"/>
                <w:lang w:eastAsia="ru-RU"/>
              </w:rPr>
            </w:pPr>
          </w:p>
        </w:tc>
        <w:tc>
          <w:tcPr>
            <w:tcW w:w="1276" w:type="dxa"/>
            <w:shd w:val="clear" w:color="auto" w:fill="auto"/>
          </w:tcPr>
          <w:p w:rsidR="00796D2B" w:rsidRPr="00187E13" w:rsidRDefault="00796D2B" w:rsidP="004B29B7">
            <w:pPr>
              <w:widowControl w:val="0"/>
              <w:spacing w:after="0" w:line="240" w:lineRule="auto"/>
              <w:rPr>
                <w:rFonts w:ascii="Arial" w:eastAsia="Times New Roman" w:hAnsi="Arial" w:cs="Arial"/>
                <w:sz w:val="16"/>
                <w:szCs w:val="16"/>
                <w:lang w:eastAsia="ru-RU"/>
              </w:rPr>
            </w:pPr>
          </w:p>
        </w:tc>
        <w:tc>
          <w:tcPr>
            <w:tcW w:w="1276" w:type="dxa"/>
            <w:shd w:val="clear" w:color="auto" w:fill="auto"/>
          </w:tcPr>
          <w:p w:rsidR="00796D2B" w:rsidRPr="00187E13" w:rsidRDefault="00796D2B" w:rsidP="004B29B7">
            <w:pPr>
              <w:widowControl w:val="0"/>
              <w:spacing w:after="0" w:line="240" w:lineRule="auto"/>
              <w:rPr>
                <w:rFonts w:ascii="Arial" w:eastAsia="Times New Roman" w:hAnsi="Arial" w:cs="Arial"/>
                <w:sz w:val="16"/>
                <w:szCs w:val="16"/>
                <w:lang w:eastAsia="ru-RU"/>
              </w:rPr>
            </w:pPr>
          </w:p>
        </w:tc>
        <w:tc>
          <w:tcPr>
            <w:tcW w:w="1276" w:type="dxa"/>
            <w:shd w:val="clear" w:color="auto" w:fill="auto"/>
          </w:tcPr>
          <w:p w:rsidR="00796D2B" w:rsidRPr="00187E13" w:rsidRDefault="00796D2B" w:rsidP="004B29B7">
            <w:pPr>
              <w:widowControl w:val="0"/>
              <w:spacing w:after="0" w:line="240" w:lineRule="auto"/>
              <w:rPr>
                <w:rFonts w:ascii="Arial" w:eastAsia="Times New Roman" w:hAnsi="Arial" w:cs="Arial"/>
                <w:sz w:val="16"/>
                <w:szCs w:val="16"/>
                <w:lang w:eastAsia="ru-RU"/>
              </w:rPr>
            </w:pPr>
          </w:p>
        </w:tc>
        <w:tc>
          <w:tcPr>
            <w:tcW w:w="1308" w:type="dxa"/>
            <w:shd w:val="clear" w:color="auto" w:fill="auto"/>
          </w:tcPr>
          <w:p w:rsidR="00796D2B" w:rsidRPr="00187E13" w:rsidRDefault="00796D2B" w:rsidP="004B29B7">
            <w:pPr>
              <w:widowControl w:val="0"/>
              <w:spacing w:after="0" w:line="240" w:lineRule="auto"/>
              <w:rPr>
                <w:rFonts w:ascii="Arial" w:eastAsia="Times New Roman" w:hAnsi="Arial" w:cs="Arial"/>
                <w:sz w:val="16"/>
                <w:szCs w:val="16"/>
                <w:lang w:eastAsia="ru-RU"/>
              </w:rPr>
            </w:pPr>
          </w:p>
        </w:tc>
      </w:tr>
      <w:tr w:rsidR="00796D2B" w:rsidRPr="00187E13" w:rsidTr="00187E13">
        <w:tc>
          <w:tcPr>
            <w:tcW w:w="2405" w:type="dxa"/>
            <w:shd w:val="clear" w:color="auto" w:fill="auto"/>
          </w:tcPr>
          <w:p w:rsidR="00796D2B" w:rsidRPr="00187E13" w:rsidRDefault="00796D2B" w:rsidP="004B29B7">
            <w:pPr>
              <w:widowControl w:val="0"/>
              <w:spacing w:after="0" w:line="240" w:lineRule="auto"/>
              <w:rPr>
                <w:rFonts w:ascii="Arial" w:eastAsia="Times New Roman" w:hAnsi="Arial" w:cs="Arial"/>
                <w:sz w:val="16"/>
                <w:szCs w:val="16"/>
                <w:lang w:eastAsia="ru-RU"/>
              </w:rPr>
            </w:pPr>
            <w:r w:rsidRPr="00187E13">
              <w:rPr>
                <w:rFonts w:ascii="Arial" w:eastAsia="Times New Roman" w:hAnsi="Arial" w:cs="Arial"/>
                <w:sz w:val="16"/>
                <w:szCs w:val="16"/>
                <w:lang w:eastAsia="ru-RU"/>
              </w:rPr>
              <w:t>из них:</w:t>
            </w:r>
          </w:p>
          <w:p w:rsidR="00796D2B" w:rsidRPr="00187E13" w:rsidRDefault="00796D2B" w:rsidP="004B29B7">
            <w:pPr>
              <w:widowControl w:val="0"/>
              <w:spacing w:after="0" w:line="240" w:lineRule="auto"/>
              <w:rPr>
                <w:rFonts w:ascii="Arial" w:eastAsia="Times New Roman" w:hAnsi="Arial" w:cs="Arial"/>
                <w:sz w:val="16"/>
                <w:szCs w:val="16"/>
                <w:lang w:eastAsia="ru-RU"/>
              </w:rPr>
            </w:pPr>
            <w:r w:rsidRPr="00187E13">
              <w:rPr>
                <w:rFonts w:ascii="Arial" w:eastAsia="Times New Roman" w:hAnsi="Arial" w:cs="Arial"/>
                <w:sz w:val="16"/>
                <w:szCs w:val="16"/>
                <w:lang w:eastAsia="ru-RU"/>
              </w:rPr>
              <w:t>этап I (пусковой комплекс) - всего, в том числе:</w:t>
            </w:r>
          </w:p>
          <w:p w:rsidR="00796D2B" w:rsidRPr="00187E13" w:rsidRDefault="00796D2B" w:rsidP="004B29B7">
            <w:pPr>
              <w:widowControl w:val="0"/>
              <w:spacing w:after="0" w:line="240" w:lineRule="auto"/>
              <w:rPr>
                <w:rFonts w:ascii="Arial" w:eastAsia="Times New Roman" w:hAnsi="Arial" w:cs="Arial"/>
                <w:sz w:val="16"/>
                <w:szCs w:val="16"/>
                <w:lang w:eastAsia="ru-RU"/>
              </w:rPr>
            </w:pPr>
            <w:r w:rsidRPr="00187E13">
              <w:rPr>
                <w:rFonts w:ascii="Arial" w:eastAsia="Times New Roman" w:hAnsi="Arial" w:cs="Arial"/>
                <w:sz w:val="16"/>
                <w:szCs w:val="16"/>
                <w:lang w:eastAsia="ru-RU"/>
              </w:rPr>
              <w:t>20__ год</w:t>
            </w:r>
          </w:p>
          <w:p w:rsidR="00796D2B" w:rsidRPr="00187E13" w:rsidRDefault="00796D2B" w:rsidP="004B29B7">
            <w:pPr>
              <w:widowControl w:val="0"/>
              <w:spacing w:after="0" w:line="240" w:lineRule="auto"/>
              <w:rPr>
                <w:rFonts w:ascii="Arial" w:eastAsia="Times New Roman" w:hAnsi="Arial" w:cs="Arial"/>
                <w:sz w:val="16"/>
                <w:szCs w:val="16"/>
                <w:lang w:eastAsia="ru-RU"/>
              </w:rPr>
            </w:pPr>
            <w:r w:rsidRPr="00187E13">
              <w:rPr>
                <w:rFonts w:ascii="Arial" w:eastAsia="Times New Roman" w:hAnsi="Arial" w:cs="Arial"/>
                <w:sz w:val="16"/>
                <w:szCs w:val="16"/>
                <w:lang w:eastAsia="ru-RU"/>
              </w:rPr>
              <w:t>20__ год</w:t>
            </w:r>
          </w:p>
          <w:p w:rsidR="00796D2B" w:rsidRPr="00187E13" w:rsidRDefault="00796D2B" w:rsidP="004B29B7">
            <w:pPr>
              <w:widowControl w:val="0"/>
              <w:spacing w:after="0" w:line="240" w:lineRule="auto"/>
              <w:rPr>
                <w:rFonts w:ascii="Arial" w:eastAsia="Times New Roman" w:hAnsi="Arial" w:cs="Arial"/>
                <w:sz w:val="16"/>
                <w:szCs w:val="16"/>
                <w:lang w:eastAsia="ru-RU"/>
              </w:rPr>
            </w:pPr>
            <w:r w:rsidRPr="00187E13">
              <w:rPr>
                <w:rFonts w:ascii="Arial" w:eastAsia="Times New Roman" w:hAnsi="Arial" w:cs="Arial"/>
                <w:sz w:val="16"/>
                <w:szCs w:val="16"/>
                <w:lang w:eastAsia="ru-RU"/>
              </w:rPr>
              <w:t>20__ год</w:t>
            </w:r>
          </w:p>
          <w:p w:rsidR="00796D2B" w:rsidRPr="00187E13" w:rsidRDefault="00796D2B" w:rsidP="004B29B7">
            <w:pPr>
              <w:widowControl w:val="0"/>
              <w:spacing w:after="0" w:line="240" w:lineRule="auto"/>
              <w:rPr>
                <w:rFonts w:ascii="Arial" w:eastAsia="Times New Roman" w:hAnsi="Arial" w:cs="Arial"/>
                <w:sz w:val="16"/>
                <w:szCs w:val="16"/>
                <w:lang w:eastAsia="ru-RU"/>
              </w:rPr>
            </w:pPr>
            <w:r w:rsidRPr="00187E13">
              <w:rPr>
                <w:rFonts w:ascii="Arial" w:eastAsia="Times New Roman" w:hAnsi="Arial" w:cs="Arial"/>
                <w:sz w:val="16"/>
                <w:szCs w:val="16"/>
                <w:lang w:eastAsia="ru-RU"/>
              </w:rPr>
              <w:t>и т.д.</w:t>
            </w:r>
          </w:p>
          <w:p w:rsidR="00796D2B" w:rsidRPr="00187E13" w:rsidRDefault="00796D2B" w:rsidP="004B29B7">
            <w:pPr>
              <w:widowControl w:val="0"/>
              <w:spacing w:after="0" w:line="240" w:lineRule="auto"/>
              <w:rPr>
                <w:rFonts w:ascii="Arial" w:eastAsia="Times New Roman" w:hAnsi="Arial" w:cs="Arial"/>
                <w:sz w:val="16"/>
                <w:szCs w:val="16"/>
                <w:lang w:eastAsia="ru-RU"/>
              </w:rPr>
            </w:pPr>
          </w:p>
        </w:tc>
        <w:tc>
          <w:tcPr>
            <w:tcW w:w="1559" w:type="dxa"/>
            <w:shd w:val="clear" w:color="auto" w:fill="auto"/>
          </w:tcPr>
          <w:p w:rsidR="00796D2B" w:rsidRPr="00187E13" w:rsidRDefault="00796D2B" w:rsidP="004B29B7">
            <w:pPr>
              <w:widowControl w:val="0"/>
              <w:spacing w:after="0" w:line="240" w:lineRule="auto"/>
              <w:rPr>
                <w:rFonts w:ascii="Arial" w:eastAsia="Times New Roman" w:hAnsi="Arial" w:cs="Arial"/>
                <w:sz w:val="16"/>
                <w:szCs w:val="16"/>
                <w:lang w:eastAsia="ru-RU"/>
              </w:rPr>
            </w:pPr>
          </w:p>
        </w:tc>
        <w:tc>
          <w:tcPr>
            <w:tcW w:w="1276" w:type="dxa"/>
            <w:shd w:val="clear" w:color="auto" w:fill="auto"/>
          </w:tcPr>
          <w:p w:rsidR="00796D2B" w:rsidRPr="00187E13" w:rsidRDefault="00796D2B" w:rsidP="004B29B7">
            <w:pPr>
              <w:widowControl w:val="0"/>
              <w:spacing w:after="0" w:line="240" w:lineRule="auto"/>
              <w:rPr>
                <w:rFonts w:ascii="Arial" w:eastAsia="Times New Roman" w:hAnsi="Arial" w:cs="Arial"/>
                <w:sz w:val="16"/>
                <w:szCs w:val="16"/>
                <w:lang w:eastAsia="ru-RU"/>
              </w:rPr>
            </w:pPr>
          </w:p>
        </w:tc>
        <w:tc>
          <w:tcPr>
            <w:tcW w:w="1276" w:type="dxa"/>
            <w:shd w:val="clear" w:color="auto" w:fill="auto"/>
          </w:tcPr>
          <w:p w:rsidR="00796D2B" w:rsidRPr="00187E13" w:rsidRDefault="00796D2B" w:rsidP="004B29B7">
            <w:pPr>
              <w:widowControl w:val="0"/>
              <w:spacing w:after="0" w:line="240" w:lineRule="auto"/>
              <w:rPr>
                <w:rFonts w:ascii="Arial" w:eastAsia="Times New Roman" w:hAnsi="Arial" w:cs="Arial"/>
                <w:sz w:val="16"/>
                <w:szCs w:val="16"/>
                <w:lang w:eastAsia="ru-RU"/>
              </w:rPr>
            </w:pPr>
          </w:p>
        </w:tc>
        <w:tc>
          <w:tcPr>
            <w:tcW w:w="1276" w:type="dxa"/>
            <w:shd w:val="clear" w:color="auto" w:fill="auto"/>
          </w:tcPr>
          <w:p w:rsidR="00796D2B" w:rsidRPr="00187E13" w:rsidRDefault="00796D2B" w:rsidP="004B29B7">
            <w:pPr>
              <w:widowControl w:val="0"/>
              <w:spacing w:after="0" w:line="240" w:lineRule="auto"/>
              <w:rPr>
                <w:rFonts w:ascii="Arial" w:eastAsia="Times New Roman" w:hAnsi="Arial" w:cs="Arial"/>
                <w:sz w:val="16"/>
                <w:szCs w:val="16"/>
                <w:lang w:eastAsia="ru-RU"/>
              </w:rPr>
            </w:pPr>
          </w:p>
        </w:tc>
        <w:tc>
          <w:tcPr>
            <w:tcW w:w="1308" w:type="dxa"/>
            <w:shd w:val="clear" w:color="auto" w:fill="auto"/>
          </w:tcPr>
          <w:p w:rsidR="00796D2B" w:rsidRPr="00187E13" w:rsidRDefault="00796D2B" w:rsidP="004B29B7">
            <w:pPr>
              <w:widowControl w:val="0"/>
              <w:spacing w:after="0" w:line="240" w:lineRule="auto"/>
              <w:rPr>
                <w:rFonts w:ascii="Arial" w:eastAsia="Times New Roman" w:hAnsi="Arial" w:cs="Arial"/>
                <w:sz w:val="16"/>
                <w:szCs w:val="16"/>
                <w:lang w:eastAsia="ru-RU"/>
              </w:rPr>
            </w:pPr>
          </w:p>
        </w:tc>
      </w:tr>
      <w:tr w:rsidR="00796D2B" w:rsidRPr="00187E13" w:rsidTr="00187E13">
        <w:tc>
          <w:tcPr>
            <w:tcW w:w="2405" w:type="dxa"/>
            <w:shd w:val="clear" w:color="auto" w:fill="auto"/>
          </w:tcPr>
          <w:p w:rsidR="00796D2B" w:rsidRPr="00187E13" w:rsidRDefault="00796D2B" w:rsidP="004B29B7">
            <w:pPr>
              <w:widowControl w:val="0"/>
              <w:spacing w:after="0" w:line="240" w:lineRule="auto"/>
              <w:rPr>
                <w:rFonts w:ascii="Arial" w:eastAsia="Times New Roman" w:hAnsi="Arial" w:cs="Arial"/>
                <w:sz w:val="16"/>
                <w:szCs w:val="16"/>
                <w:lang w:eastAsia="ru-RU"/>
              </w:rPr>
            </w:pPr>
            <w:r w:rsidRPr="00187E13">
              <w:rPr>
                <w:rFonts w:ascii="Arial" w:eastAsia="Times New Roman" w:hAnsi="Arial" w:cs="Arial"/>
                <w:sz w:val="16"/>
                <w:szCs w:val="16"/>
                <w:lang w:eastAsia="ru-RU"/>
              </w:rPr>
              <w:t>этап II (пусковой комплекс) - всего, в том числе:</w:t>
            </w:r>
          </w:p>
          <w:p w:rsidR="00796D2B" w:rsidRPr="00187E13" w:rsidRDefault="00796D2B" w:rsidP="004B29B7">
            <w:pPr>
              <w:widowControl w:val="0"/>
              <w:spacing w:after="0" w:line="240" w:lineRule="auto"/>
              <w:rPr>
                <w:rFonts w:ascii="Arial" w:eastAsia="Times New Roman" w:hAnsi="Arial" w:cs="Arial"/>
                <w:sz w:val="16"/>
                <w:szCs w:val="16"/>
                <w:lang w:eastAsia="ru-RU"/>
              </w:rPr>
            </w:pPr>
            <w:r w:rsidRPr="00187E13">
              <w:rPr>
                <w:rFonts w:ascii="Arial" w:eastAsia="Times New Roman" w:hAnsi="Arial" w:cs="Arial"/>
                <w:sz w:val="16"/>
                <w:szCs w:val="16"/>
                <w:lang w:eastAsia="ru-RU"/>
              </w:rPr>
              <w:t>20__ год</w:t>
            </w:r>
          </w:p>
          <w:p w:rsidR="00796D2B" w:rsidRPr="00187E13" w:rsidRDefault="00796D2B" w:rsidP="004B29B7">
            <w:pPr>
              <w:widowControl w:val="0"/>
              <w:spacing w:after="0" w:line="240" w:lineRule="auto"/>
              <w:rPr>
                <w:rFonts w:ascii="Arial" w:eastAsia="Times New Roman" w:hAnsi="Arial" w:cs="Arial"/>
                <w:sz w:val="16"/>
                <w:szCs w:val="16"/>
                <w:lang w:eastAsia="ru-RU"/>
              </w:rPr>
            </w:pPr>
            <w:r w:rsidRPr="00187E13">
              <w:rPr>
                <w:rFonts w:ascii="Arial" w:eastAsia="Times New Roman" w:hAnsi="Arial" w:cs="Arial"/>
                <w:sz w:val="16"/>
                <w:szCs w:val="16"/>
                <w:lang w:eastAsia="ru-RU"/>
              </w:rPr>
              <w:t>20__ год</w:t>
            </w:r>
          </w:p>
          <w:p w:rsidR="00796D2B" w:rsidRPr="00187E13" w:rsidRDefault="00796D2B" w:rsidP="004B29B7">
            <w:pPr>
              <w:widowControl w:val="0"/>
              <w:spacing w:after="0" w:line="240" w:lineRule="auto"/>
              <w:rPr>
                <w:rFonts w:ascii="Arial" w:eastAsia="Times New Roman" w:hAnsi="Arial" w:cs="Arial"/>
                <w:sz w:val="16"/>
                <w:szCs w:val="16"/>
                <w:lang w:eastAsia="ru-RU"/>
              </w:rPr>
            </w:pPr>
            <w:r w:rsidRPr="00187E13">
              <w:rPr>
                <w:rFonts w:ascii="Arial" w:eastAsia="Times New Roman" w:hAnsi="Arial" w:cs="Arial"/>
                <w:sz w:val="16"/>
                <w:szCs w:val="16"/>
                <w:lang w:eastAsia="ru-RU"/>
              </w:rPr>
              <w:t>20__ год</w:t>
            </w:r>
          </w:p>
          <w:p w:rsidR="00796D2B" w:rsidRPr="00187E13" w:rsidRDefault="00796D2B" w:rsidP="004B29B7">
            <w:pPr>
              <w:widowControl w:val="0"/>
              <w:spacing w:after="0" w:line="240" w:lineRule="auto"/>
              <w:rPr>
                <w:rFonts w:ascii="Arial" w:eastAsia="Times New Roman" w:hAnsi="Arial" w:cs="Arial"/>
                <w:sz w:val="16"/>
                <w:szCs w:val="16"/>
                <w:lang w:eastAsia="ru-RU"/>
              </w:rPr>
            </w:pPr>
            <w:r w:rsidRPr="00187E13">
              <w:rPr>
                <w:rFonts w:ascii="Arial" w:eastAsia="Times New Roman" w:hAnsi="Arial" w:cs="Arial"/>
                <w:sz w:val="16"/>
                <w:szCs w:val="16"/>
                <w:lang w:eastAsia="ru-RU"/>
              </w:rPr>
              <w:t>и т.д.</w:t>
            </w:r>
          </w:p>
          <w:p w:rsidR="00796D2B" w:rsidRPr="00187E13" w:rsidRDefault="00796D2B" w:rsidP="004B29B7">
            <w:pPr>
              <w:widowControl w:val="0"/>
              <w:spacing w:after="0" w:line="240" w:lineRule="auto"/>
              <w:rPr>
                <w:rFonts w:ascii="Arial" w:eastAsia="Times New Roman" w:hAnsi="Arial" w:cs="Arial"/>
                <w:sz w:val="16"/>
                <w:szCs w:val="16"/>
                <w:lang w:eastAsia="ru-RU"/>
              </w:rPr>
            </w:pPr>
          </w:p>
        </w:tc>
        <w:tc>
          <w:tcPr>
            <w:tcW w:w="1559" w:type="dxa"/>
            <w:shd w:val="clear" w:color="auto" w:fill="auto"/>
          </w:tcPr>
          <w:p w:rsidR="00796D2B" w:rsidRPr="00187E13" w:rsidRDefault="00796D2B" w:rsidP="004B29B7">
            <w:pPr>
              <w:widowControl w:val="0"/>
              <w:spacing w:after="0" w:line="240" w:lineRule="auto"/>
              <w:rPr>
                <w:rFonts w:ascii="Arial" w:eastAsia="Times New Roman" w:hAnsi="Arial" w:cs="Arial"/>
                <w:sz w:val="16"/>
                <w:szCs w:val="16"/>
                <w:lang w:eastAsia="ru-RU"/>
              </w:rPr>
            </w:pPr>
          </w:p>
        </w:tc>
        <w:tc>
          <w:tcPr>
            <w:tcW w:w="1276" w:type="dxa"/>
            <w:shd w:val="clear" w:color="auto" w:fill="auto"/>
          </w:tcPr>
          <w:p w:rsidR="00796D2B" w:rsidRPr="00187E13" w:rsidRDefault="00796D2B" w:rsidP="004B29B7">
            <w:pPr>
              <w:widowControl w:val="0"/>
              <w:spacing w:after="0" w:line="240" w:lineRule="auto"/>
              <w:rPr>
                <w:rFonts w:ascii="Arial" w:eastAsia="Times New Roman" w:hAnsi="Arial" w:cs="Arial"/>
                <w:sz w:val="16"/>
                <w:szCs w:val="16"/>
                <w:lang w:eastAsia="ru-RU"/>
              </w:rPr>
            </w:pPr>
          </w:p>
        </w:tc>
        <w:tc>
          <w:tcPr>
            <w:tcW w:w="1276" w:type="dxa"/>
            <w:shd w:val="clear" w:color="auto" w:fill="auto"/>
          </w:tcPr>
          <w:p w:rsidR="00796D2B" w:rsidRPr="00187E13" w:rsidRDefault="00796D2B" w:rsidP="004B29B7">
            <w:pPr>
              <w:widowControl w:val="0"/>
              <w:spacing w:after="0" w:line="240" w:lineRule="auto"/>
              <w:rPr>
                <w:rFonts w:ascii="Arial" w:eastAsia="Times New Roman" w:hAnsi="Arial" w:cs="Arial"/>
                <w:sz w:val="16"/>
                <w:szCs w:val="16"/>
                <w:lang w:eastAsia="ru-RU"/>
              </w:rPr>
            </w:pPr>
          </w:p>
        </w:tc>
        <w:tc>
          <w:tcPr>
            <w:tcW w:w="1276" w:type="dxa"/>
            <w:shd w:val="clear" w:color="auto" w:fill="auto"/>
          </w:tcPr>
          <w:p w:rsidR="00796D2B" w:rsidRPr="00187E13" w:rsidRDefault="00796D2B" w:rsidP="004B29B7">
            <w:pPr>
              <w:widowControl w:val="0"/>
              <w:spacing w:after="0" w:line="240" w:lineRule="auto"/>
              <w:rPr>
                <w:rFonts w:ascii="Arial" w:eastAsia="Times New Roman" w:hAnsi="Arial" w:cs="Arial"/>
                <w:sz w:val="16"/>
                <w:szCs w:val="16"/>
                <w:lang w:eastAsia="ru-RU"/>
              </w:rPr>
            </w:pPr>
          </w:p>
        </w:tc>
        <w:tc>
          <w:tcPr>
            <w:tcW w:w="1308" w:type="dxa"/>
            <w:shd w:val="clear" w:color="auto" w:fill="auto"/>
          </w:tcPr>
          <w:p w:rsidR="00796D2B" w:rsidRPr="00187E13" w:rsidRDefault="00796D2B" w:rsidP="004B29B7">
            <w:pPr>
              <w:widowControl w:val="0"/>
              <w:spacing w:after="0" w:line="240" w:lineRule="auto"/>
              <w:rPr>
                <w:rFonts w:ascii="Arial" w:eastAsia="Times New Roman" w:hAnsi="Arial" w:cs="Arial"/>
                <w:sz w:val="16"/>
                <w:szCs w:val="16"/>
                <w:lang w:eastAsia="ru-RU"/>
              </w:rPr>
            </w:pPr>
          </w:p>
        </w:tc>
      </w:tr>
      <w:tr w:rsidR="00796D2B" w:rsidRPr="00187E13" w:rsidTr="00187E13">
        <w:tc>
          <w:tcPr>
            <w:tcW w:w="2405" w:type="dxa"/>
            <w:shd w:val="clear" w:color="auto" w:fill="auto"/>
          </w:tcPr>
          <w:p w:rsidR="00796D2B" w:rsidRPr="00187E13" w:rsidRDefault="00796D2B" w:rsidP="004B29B7">
            <w:pPr>
              <w:widowControl w:val="0"/>
              <w:spacing w:after="0" w:line="240" w:lineRule="auto"/>
              <w:rPr>
                <w:rFonts w:ascii="Arial" w:eastAsia="Times New Roman" w:hAnsi="Arial" w:cs="Arial"/>
                <w:sz w:val="16"/>
                <w:szCs w:val="16"/>
                <w:lang w:eastAsia="ru-RU"/>
              </w:rPr>
            </w:pPr>
            <w:r w:rsidRPr="00187E13">
              <w:rPr>
                <w:rFonts w:ascii="Arial" w:eastAsia="Times New Roman" w:hAnsi="Arial" w:cs="Arial"/>
                <w:sz w:val="16"/>
                <w:szCs w:val="16"/>
                <w:lang w:eastAsia="ru-RU"/>
              </w:rPr>
              <w:t>этап __ (пусковой комплекс) - всего, в том числе:</w:t>
            </w:r>
          </w:p>
          <w:p w:rsidR="00796D2B" w:rsidRPr="00187E13" w:rsidRDefault="00796D2B" w:rsidP="004B29B7">
            <w:pPr>
              <w:widowControl w:val="0"/>
              <w:spacing w:after="0" w:line="240" w:lineRule="auto"/>
              <w:rPr>
                <w:rFonts w:ascii="Arial" w:eastAsia="Times New Roman" w:hAnsi="Arial" w:cs="Arial"/>
                <w:sz w:val="16"/>
                <w:szCs w:val="16"/>
                <w:lang w:eastAsia="ru-RU"/>
              </w:rPr>
            </w:pPr>
            <w:r w:rsidRPr="00187E13">
              <w:rPr>
                <w:rFonts w:ascii="Arial" w:eastAsia="Times New Roman" w:hAnsi="Arial" w:cs="Arial"/>
                <w:sz w:val="16"/>
                <w:szCs w:val="16"/>
                <w:lang w:eastAsia="ru-RU"/>
              </w:rPr>
              <w:t>20__ год</w:t>
            </w:r>
          </w:p>
          <w:p w:rsidR="00796D2B" w:rsidRPr="00187E13" w:rsidRDefault="00796D2B" w:rsidP="004B29B7">
            <w:pPr>
              <w:widowControl w:val="0"/>
              <w:spacing w:after="0" w:line="240" w:lineRule="auto"/>
              <w:rPr>
                <w:rFonts w:ascii="Arial" w:eastAsia="Times New Roman" w:hAnsi="Arial" w:cs="Arial"/>
                <w:sz w:val="16"/>
                <w:szCs w:val="16"/>
                <w:lang w:eastAsia="ru-RU"/>
              </w:rPr>
            </w:pPr>
            <w:r w:rsidRPr="00187E13">
              <w:rPr>
                <w:rFonts w:ascii="Arial" w:eastAsia="Times New Roman" w:hAnsi="Arial" w:cs="Arial"/>
                <w:sz w:val="16"/>
                <w:szCs w:val="16"/>
                <w:lang w:eastAsia="ru-RU"/>
              </w:rPr>
              <w:t>20__ год</w:t>
            </w:r>
          </w:p>
          <w:p w:rsidR="00796D2B" w:rsidRPr="00187E13" w:rsidRDefault="00796D2B" w:rsidP="004B29B7">
            <w:pPr>
              <w:widowControl w:val="0"/>
              <w:spacing w:after="0" w:line="240" w:lineRule="auto"/>
              <w:rPr>
                <w:rFonts w:ascii="Arial" w:eastAsia="Times New Roman" w:hAnsi="Arial" w:cs="Arial"/>
                <w:sz w:val="16"/>
                <w:szCs w:val="16"/>
                <w:lang w:eastAsia="ru-RU"/>
              </w:rPr>
            </w:pPr>
            <w:r w:rsidRPr="00187E13">
              <w:rPr>
                <w:rFonts w:ascii="Arial" w:eastAsia="Times New Roman" w:hAnsi="Arial" w:cs="Arial"/>
                <w:sz w:val="16"/>
                <w:szCs w:val="16"/>
                <w:lang w:eastAsia="ru-RU"/>
              </w:rPr>
              <w:t>20__ год</w:t>
            </w:r>
          </w:p>
          <w:p w:rsidR="00796D2B" w:rsidRPr="00187E13" w:rsidRDefault="00796D2B" w:rsidP="004B29B7">
            <w:pPr>
              <w:widowControl w:val="0"/>
              <w:spacing w:after="0" w:line="240" w:lineRule="auto"/>
              <w:rPr>
                <w:rFonts w:ascii="Arial" w:eastAsia="Times New Roman" w:hAnsi="Arial" w:cs="Arial"/>
                <w:sz w:val="16"/>
                <w:szCs w:val="16"/>
                <w:lang w:eastAsia="ru-RU"/>
              </w:rPr>
            </w:pPr>
            <w:r w:rsidRPr="00187E13">
              <w:rPr>
                <w:rFonts w:ascii="Arial" w:eastAsia="Times New Roman" w:hAnsi="Arial" w:cs="Arial"/>
                <w:sz w:val="16"/>
                <w:szCs w:val="16"/>
                <w:lang w:eastAsia="ru-RU"/>
              </w:rPr>
              <w:t>и т.д.</w:t>
            </w:r>
          </w:p>
        </w:tc>
        <w:tc>
          <w:tcPr>
            <w:tcW w:w="1559" w:type="dxa"/>
            <w:shd w:val="clear" w:color="auto" w:fill="auto"/>
          </w:tcPr>
          <w:p w:rsidR="00796D2B" w:rsidRPr="00187E13" w:rsidRDefault="00796D2B" w:rsidP="004B29B7">
            <w:pPr>
              <w:widowControl w:val="0"/>
              <w:spacing w:after="0" w:line="240" w:lineRule="auto"/>
              <w:rPr>
                <w:rFonts w:ascii="Arial" w:eastAsia="Times New Roman" w:hAnsi="Arial" w:cs="Arial"/>
                <w:sz w:val="16"/>
                <w:szCs w:val="16"/>
                <w:lang w:eastAsia="ru-RU"/>
              </w:rPr>
            </w:pPr>
          </w:p>
        </w:tc>
        <w:tc>
          <w:tcPr>
            <w:tcW w:w="1276" w:type="dxa"/>
            <w:shd w:val="clear" w:color="auto" w:fill="auto"/>
          </w:tcPr>
          <w:p w:rsidR="00796D2B" w:rsidRPr="00187E13" w:rsidRDefault="00796D2B" w:rsidP="004B29B7">
            <w:pPr>
              <w:widowControl w:val="0"/>
              <w:spacing w:after="0" w:line="240" w:lineRule="auto"/>
              <w:rPr>
                <w:rFonts w:ascii="Arial" w:eastAsia="Times New Roman" w:hAnsi="Arial" w:cs="Arial"/>
                <w:sz w:val="16"/>
                <w:szCs w:val="16"/>
                <w:lang w:eastAsia="ru-RU"/>
              </w:rPr>
            </w:pPr>
          </w:p>
        </w:tc>
        <w:tc>
          <w:tcPr>
            <w:tcW w:w="1276" w:type="dxa"/>
            <w:shd w:val="clear" w:color="auto" w:fill="auto"/>
          </w:tcPr>
          <w:p w:rsidR="00796D2B" w:rsidRPr="00187E13" w:rsidRDefault="00796D2B" w:rsidP="004B29B7">
            <w:pPr>
              <w:widowControl w:val="0"/>
              <w:spacing w:after="0" w:line="240" w:lineRule="auto"/>
              <w:rPr>
                <w:rFonts w:ascii="Arial" w:eastAsia="Times New Roman" w:hAnsi="Arial" w:cs="Arial"/>
                <w:sz w:val="16"/>
                <w:szCs w:val="16"/>
                <w:lang w:eastAsia="ru-RU"/>
              </w:rPr>
            </w:pPr>
          </w:p>
        </w:tc>
        <w:tc>
          <w:tcPr>
            <w:tcW w:w="1276" w:type="dxa"/>
            <w:shd w:val="clear" w:color="auto" w:fill="auto"/>
          </w:tcPr>
          <w:p w:rsidR="00796D2B" w:rsidRPr="00187E13" w:rsidRDefault="00796D2B" w:rsidP="004B29B7">
            <w:pPr>
              <w:widowControl w:val="0"/>
              <w:spacing w:after="0" w:line="240" w:lineRule="auto"/>
              <w:rPr>
                <w:rFonts w:ascii="Arial" w:eastAsia="Times New Roman" w:hAnsi="Arial" w:cs="Arial"/>
                <w:sz w:val="16"/>
                <w:szCs w:val="16"/>
                <w:lang w:eastAsia="ru-RU"/>
              </w:rPr>
            </w:pPr>
          </w:p>
        </w:tc>
        <w:tc>
          <w:tcPr>
            <w:tcW w:w="1308" w:type="dxa"/>
            <w:shd w:val="clear" w:color="auto" w:fill="auto"/>
          </w:tcPr>
          <w:p w:rsidR="00796D2B" w:rsidRPr="00187E13" w:rsidRDefault="00796D2B" w:rsidP="004B29B7">
            <w:pPr>
              <w:widowControl w:val="0"/>
              <w:spacing w:after="0" w:line="240" w:lineRule="auto"/>
              <w:rPr>
                <w:rFonts w:ascii="Arial" w:eastAsia="Times New Roman" w:hAnsi="Arial" w:cs="Arial"/>
                <w:sz w:val="16"/>
                <w:szCs w:val="16"/>
                <w:lang w:eastAsia="ru-RU"/>
              </w:rPr>
            </w:pPr>
          </w:p>
        </w:tc>
      </w:tr>
    </w:tbl>
    <w:p w:rsidR="00796D2B" w:rsidRPr="004B29B7" w:rsidRDefault="00796D2B" w:rsidP="004B29B7">
      <w:pPr>
        <w:widowControl w:val="0"/>
        <w:spacing w:after="0" w:line="240" w:lineRule="auto"/>
        <w:ind w:firstLine="709"/>
        <w:jc w:val="both"/>
        <w:rPr>
          <w:rFonts w:ascii="Arial" w:eastAsia="Times New Roman" w:hAnsi="Arial" w:cs="Arial"/>
          <w:sz w:val="24"/>
          <w:szCs w:val="24"/>
          <w:lang w:eastAsia="ru-RU"/>
        </w:rPr>
      </w:pPr>
    </w:p>
    <w:p w:rsidR="00796D2B" w:rsidRPr="004B29B7" w:rsidRDefault="00796D2B" w:rsidP="003409C5">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 xml:space="preserve">13. Количественные показатели (количественный показатель) прямых (непосредственных) результатов реализации инвестиционного проекта (мощность объекта) </w:t>
      </w:r>
      <w:r w:rsidRPr="004B29B7">
        <w:rPr>
          <w:rFonts w:ascii="Arial" w:eastAsia="Courier New" w:hAnsi="Arial" w:cs="Arial"/>
          <w:sz w:val="24"/>
          <w:szCs w:val="24"/>
          <w:lang w:eastAsia="ru-RU"/>
        </w:rPr>
        <w:t>&lt;5&gt; _____________________________________________</w:t>
      </w:r>
      <w:r w:rsidR="00187E13">
        <w:rPr>
          <w:rFonts w:ascii="Arial" w:eastAsia="Courier New" w:hAnsi="Arial" w:cs="Arial"/>
          <w:sz w:val="24"/>
          <w:szCs w:val="24"/>
          <w:lang w:eastAsia="ru-RU"/>
        </w:rPr>
        <w:t>_____________</w:t>
      </w:r>
      <w:r w:rsidRPr="004B29B7">
        <w:rPr>
          <w:rFonts w:ascii="Arial" w:eastAsia="Times New Roman" w:hAnsi="Arial" w:cs="Arial"/>
          <w:sz w:val="24"/>
          <w:szCs w:val="24"/>
          <w:lang w:eastAsia="ru-RU"/>
        </w:rPr>
        <w:t>.</w:t>
      </w:r>
    </w:p>
    <w:p w:rsidR="00796D2B" w:rsidRPr="004B29B7" w:rsidRDefault="00796D2B" w:rsidP="003409C5">
      <w:pPr>
        <w:widowControl w:val="0"/>
        <w:spacing w:after="0" w:line="240" w:lineRule="auto"/>
        <w:ind w:firstLine="567"/>
        <w:jc w:val="both"/>
        <w:rPr>
          <w:rFonts w:ascii="Arial" w:eastAsia="Times New Roman" w:hAnsi="Arial" w:cs="Arial"/>
          <w:sz w:val="24"/>
          <w:szCs w:val="24"/>
          <w:lang w:eastAsia="ru-RU"/>
        </w:rPr>
      </w:pPr>
    </w:p>
    <w:p w:rsidR="00796D2B" w:rsidRPr="004B29B7" w:rsidRDefault="00796D2B" w:rsidP="003409C5">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 xml:space="preserve">14. Количественные показатели (количественный показатель) конечных социально-экономических результатов реализации инвестиционного проекта </w:t>
      </w:r>
      <w:r w:rsidRPr="004B29B7">
        <w:rPr>
          <w:rFonts w:ascii="Arial" w:eastAsia="Courier New" w:hAnsi="Arial" w:cs="Arial"/>
          <w:sz w:val="24"/>
          <w:szCs w:val="24"/>
          <w:lang w:eastAsia="ru-RU"/>
        </w:rPr>
        <w:t>&lt;6&gt; _____________________________________________________________</w:t>
      </w:r>
      <w:r w:rsidR="00187E13">
        <w:rPr>
          <w:rFonts w:ascii="Arial" w:eastAsia="Courier New" w:hAnsi="Arial" w:cs="Arial"/>
          <w:sz w:val="24"/>
          <w:szCs w:val="24"/>
          <w:lang w:eastAsia="ru-RU"/>
        </w:rPr>
        <w:t>_______</w:t>
      </w:r>
      <w:r w:rsidRPr="004B29B7">
        <w:rPr>
          <w:rFonts w:ascii="Arial" w:eastAsia="Courier New" w:hAnsi="Arial" w:cs="Arial"/>
          <w:sz w:val="24"/>
          <w:szCs w:val="24"/>
          <w:lang w:eastAsia="ru-RU"/>
        </w:rPr>
        <w:t>_</w:t>
      </w:r>
      <w:r w:rsidRPr="004B29B7">
        <w:rPr>
          <w:rFonts w:ascii="Arial" w:eastAsia="Times New Roman" w:hAnsi="Arial" w:cs="Arial"/>
          <w:sz w:val="24"/>
          <w:szCs w:val="24"/>
          <w:lang w:eastAsia="ru-RU"/>
        </w:rPr>
        <w:t>.</w:t>
      </w:r>
    </w:p>
    <w:p w:rsidR="00796D2B" w:rsidRPr="004B29B7" w:rsidRDefault="00796D2B" w:rsidP="003409C5">
      <w:pPr>
        <w:widowControl w:val="0"/>
        <w:spacing w:after="0" w:line="240" w:lineRule="auto"/>
        <w:ind w:firstLine="567"/>
        <w:jc w:val="both"/>
        <w:rPr>
          <w:rFonts w:ascii="Arial" w:eastAsia="Times New Roman" w:hAnsi="Arial" w:cs="Arial"/>
          <w:sz w:val="24"/>
          <w:szCs w:val="24"/>
          <w:lang w:eastAsia="ru-RU"/>
        </w:rPr>
      </w:pPr>
    </w:p>
    <w:p w:rsidR="00796D2B" w:rsidRPr="004B29B7" w:rsidRDefault="00796D2B" w:rsidP="003409C5">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15. Отношение сметной стоимости объекта капитального строительства к количественным показателям (количественному показателю) прямых (непосредственных) результатов реализации инвестиционного проекта, тыс. рублей /на единицу результата в текущих ценах _________________________</w:t>
      </w:r>
      <w:r w:rsidR="003409C5">
        <w:rPr>
          <w:rFonts w:ascii="Arial" w:eastAsia="Times New Roman" w:hAnsi="Arial" w:cs="Arial"/>
          <w:sz w:val="24"/>
          <w:szCs w:val="24"/>
          <w:lang w:eastAsia="ru-RU"/>
        </w:rPr>
        <w:t>___</w:t>
      </w:r>
    </w:p>
    <w:p w:rsidR="00796D2B" w:rsidRPr="004B29B7" w:rsidRDefault="00796D2B" w:rsidP="004B29B7">
      <w:pPr>
        <w:widowControl w:val="0"/>
        <w:spacing w:after="0" w:line="240" w:lineRule="auto"/>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__________________________________________________________________</w:t>
      </w:r>
      <w:r w:rsidR="003409C5">
        <w:rPr>
          <w:rFonts w:ascii="Arial" w:eastAsia="Times New Roman" w:hAnsi="Arial" w:cs="Arial"/>
          <w:sz w:val="24"/>
          <w:szCs w:val="24"/>
          <w:lang w:eastAsia="ru-RU"/>
        </w:rPr>
        <w:t>___</w:t>
      </w:r>
      <w:r w:rsidRPr="004B29B7">
        <w:rPr>
          <w:rFonts w:ascii="Arial" w:eastAsia="Times New Roman" w:hAnsi="Arial" w:cs="Arial"/>
          <w:sz w:val="24"/>
          <w:szCs w:val="24"/>
          <w:lang w:eastAsia="ru-RU"/>
        </w:rPr>
        <w:t>.</w:t>
      </w:r>
    </w:p>
    <w:p w:rsidR="00796D2B" w:rsidRPr="004B29B7" w:rsidRDefault="00796D2B" w:rsidP="004B29B7">
      <w:pPr>
        <w:widowControl w:val="0"/>
        <w:spacing w:after="0" w:line="240" w:lineRule="auto"/>
        <w:jc w:val="both"/>
        <w:rPr>
          <w:rFonts w:ascii="Arial" w:eastAsia="Times New Roman" w:hAnsi="Arial" w:cs="Arial"/>
          <w:sz w:val="24"/>
          <w:szCs w:val="24"/>
          <w:lang w:eastAsia="ru-RU"/>
        </w:rPr>
      </w:pPr>
    </w:p>
    <w:p w:rsidR="00796D2B" w:rsidRPr="004B29B7" w:rsidRDefault="00796D2B" w:rsidP="004B29B7">
      <w:pPr>
        <w:widowControl w:val="0"/>
        <w:spacing w:after="0" w:line="240" w:lineRule="auto"/>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Заявитель ______________________</w:t>
      </w:r>
      <w:r w:rsidR="004B29B7">
        <w:rPr>
          <w:rFonts w:ascii="Arial" w:eastAsia="Times New Roman" w:hAnsi="Arial" w:cs="Arial"/>
          <w:sz w:val="24"/>
          <w:szCs w:val="24"/>
          <w:lang w:eastAsia="ru-RU"/>
        </w:rPr>
        <w:t xml:space="preserve"> </w:t>
      </w:r>
      <w:r w:rsidRPr="004B29B7">
        <w:rPr>
          <w:rFonts w:ascii="Arial" w:eastAsia="Times New Roman" w:hAnsi="Arial" w:cs="Arial"/>
          <w:sz w:val="24"/>
          <w:szCs w:val="24"/>
          <w:lang w:eastAsia="ru-RU"/>
        </w:rPr>
        <w:t>______________</w:t>
      </w:r>
      <w:r w:rsidR="004B29B7">
        <w:rPr>
          <w:rFonts w:ascii="Arial" w:eastAsia="Times New Roman" w:hAnsi="Arial" w:cs="Arial"/>
          <w:sz w:val="24"/>
          <w:szCs w:val="24"/>
          <w:lang w:eastAsia="ru-RU"/>
        </w:rPr>
        <w:t xml:space="preserve"> </w:t>
      </w:r>
      <w:r w:rsidRPr="004B29B7">
        <w:rPr>
          <w:rFonts w:ascii="Arial" w:eastAsia="Times New Roman" w:hAnsi="Arial" w:cs="Arial"/>
          <w:sz w:val="24"/>
          <w:szCs w:val="24"/>
          <w:lang w:eastAsia="ru-RU"/>
        </w:rPr>
        <w:t>_____________________________</w:t>
      </w:r>
      <w:r w:rsidR="00634551">
        <w:rPr>
          <w:rFonts w:ascii="Arial" w:eastAsia="Times New Roman" w:hAnsi="Arial" w:cs="Arial"/>
          <w:sz w:val="24"/>
          <w:szCs w:val="24"/>
          <w:lang w:eastAsia="ru-RU"/>
        </w:rPr>
        <w:t>_________________________________________</w:t>
      </w:r>
    </w:p>
    <w:p w:rsidR="00796D2B" w:rsidRPr="004B29B7" w:rsidRDefault="00796D2B" w:rsidP="004B29B7">
      <w:pPr>
        <w:widowControl w:val="0"/>
        <w:spacing w:after="0" w:line="240" w:lineRule="auto"/>
        <w:jc w:val="center"/>
        <w:rPr>
          <w:rFonts w:ascii="Arial" w:eastAsia="Times New Roman" w:hAnsi="Arial" w:cs="Arial"/>
          <w:sz w:val="24"/>
          <w:szCs w:val="24"/>
          <w:lang w:eastAsia="ru-RU"/>
        </w:rPr>
      </w:pPr>
      <w:r w:rsidRPr="004B29B7">
        <w:rPr>
          <w:rFonts w:ascii="Arial" w:eastAsia="Times New Roman" w:hAnsi="Arial" w:cs="Arial"/>
          <w:sz w:val="24"/>
          <w:szCs w:val="24"/>
          <w:lang w:eastAsia="ru-RU"/>
        </w:rPr>
        <w:t>(должность)</w:t>
      </w:r>
      <w:r w:rsidR="004B29B7">
        <w:rPr>
          <w:rFonts w:ascii="Arial" w:eastAsia="Times New Roman" w:hAnsi="Arial" w:cs="Arial"/>
          <w:sz w:val="24"/>
          <w:szCs w:val="24"/>
          <w:lang w:eastAsia="ru-RU"/>
        </w:rPr>
        <w:t xml:space="preserve"> </w:t>
      </w:r>
      <w:r w:rsidRPr="004B29B7">
        <w:rPr>
          <w:rFonts w:ascii="Arial" w:eastAsia="Times New Roman" w:hAnsi="Arial" w:cs="Arial"/>
          <w:sz w:val="24"/>
          <w:szCs w:val="24"/>
          <w:lang w:eastAsia="ru-RU"/>
        </w:rPr>
        <w:t>(подпись)</w:t>
      </w:r>
      <w:r w:rsidR="004B29B7">
        <w:rPr>
          <w:rFonts w:ascii="Arial" w:eastAsia="Times New Roman" w:hAnsi="Arial" w:cs="Arial"/>
          <w:sz w:val="24"/>
          <w:szCs w:val="24"/>
          <w:lang w:eastAsia="ru-RU"/>
        </w:rPr>
        <w:t xml:space="preserve"> </w:t>
      </w:r>
      <w:r w:rsidRPr="004B29B7">
        <w:rPr>
          <w:rFonts w:ascii="Arial" w:eastAsia="Times New Roman" w:hAnsi="Arial" w:cs="Arial"/>
          <w:sz w:val="24"/>
          <w:szCs w:val="24"/>
          <w:lang w:eastAsia="ru-RU"/>
        </w:rPr>
        <w:t>(фамилия, имя, отчество)</w:t>
      </w:r>
    </w:p>
    <w:p w:rsidR="00796D2B" w:rsidRPr="004B29B7" w:rsidRDefault="00796D2B" w:rsidP="004B29B7">
      <w:pPr>
        <w:widowControl w:val="0"/>
        <w:spacing w:after="0" w:line="240" w:lineRule="auto"/>
        <w:ind w:firstLine="709"/>
        <w:jc w:val="both"/>
        <w:rPr>
          <w:rFonts w:ascii="Arial" w:eastAsia="Courier New" w:hAnsi="Arial" w:cs="Arial"/>
          <w:sz w:val="24"/>
          <w:szCs w:val="24"/>
          <w:lang w:eastAsia="ru-RU"/>
        </w:rPr>
      </w:pPr>
      <w:r w:rsidRPr="004B29B7">
        <w:rPr>
          <w:rFonts w:ascii="Arial" w:eastAsia="Courier New" w:hAnsi="Arial" w:cs="Arial"/>
          <w:sz w:val="24"/>
          <w:szCs w:val="24"/>
          <w:lang w:eastAsia="ru-RU"/>
        </w:rPr>
        <w:t>М.П.</w:t>
      </w:r>
    </w:p>
    <w:p w:rsidR="00796D2B" w:rsidRPr="004B29B7" w:rsidRDefault="00796D2B" w:rsidP="004B29B7">
      <w:pPr>
        <w:widowControl w:val="0"/>
        <w:spacing w:after="0" w:line="240" w:lineRule="auto"/>
        <w:ind w:firstLine="709"/>
        <w:jc w:val="both"/>
        <w:rPr>
          <w:rFonts w:ascii="Arial" w:eastAsia="Courier New" w:hAnsi="Arial" w:cs="Arial"/>
          <w:sz w:val="24"/>
          <w:szCs w:val="24"/>
          <w:lang w:eastAsia="ru-RU"/>
        </w:rPr>
      </w:pPr>
    </w:p>
    <w:p w:rsidR="00796D2B" w:rsidRPr="004B29B7" w:rsidRDefault="00796D2B" w:rsidP="004B29B7">
      <w:pPr>
        <w:widowControl w:val="0"/>
        <w:spacing w:after="0" w:line="240" w:lineRule="auto"/>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lastRenderedPageBreak/>
        <w:t>Исполнитель: ______________________________________________________</w:t>
      </w:r>
      <w:r w:rsidR="00EB188A">
        <w:rPr>
          <w:rFonts w:ascii="Arial" w:eastAsia="Times New Roman" w:hAnsi="Arial" w:cs="Arial"/>
          <w:sz w:val="24"/>
          <w:szCs w:val="24"/>
          <w:lang w:eastAsia="ru-RU"/>
        </w:rPr>
        <w:t>____</w:t>
      </w:r>
    </w:p>
    <w:p w:rsidR="00796D2B" w:rsidRPr="004B29B7" w:rsidRDefault="00796D2B" w:rsidP="004B29B7">
      <w:pPr>
        <w:widowControl w:val="0"/>
        <w:spacing w:after="0" w:line="240" w:lineRule="auto"/>
        <w:ind w:firstLine="709"/>
        <w:jc w:val="center"/>
        <w:rPr>
          <w:rFonts w:ascii="Arial" w:eastAsia="Times New Roman" w:hAnsi="Arial" w:cs="Arial"/>
          <w:sz w:val="24"/>
          <w:szCs w:val="24"/>
          <w:lang w:eastAsia="ru-RU"/>
        </w:rPr>
      </w:pPr>
      <w:r w:rsidRPr="004B29B7">
        <w:rPr>
          <w:rFonts w:ascii="Arial" w:eastAsia="Times New Roman" w:hAnsi="Arial" w:cs="Arial"/>
          <w:sz w:val="24"/>
          <w:szCs w:val="24"/>
          <w:lang w:eastAsia="ru-RU"/>
        </w:rPr>
        <w:t>(Фамилия, Имя, Отчество)</w:t>
      </w:r>
    </w:p>
    <w:p w:rsidR="00796D2B" w:rsidRPr="004B29B7" w:rsidRDefault="00796D2B" w:rsidP="004B29B7">
      <w:pPr>
        <w:widowControl w:val="0"/>
        <w:spacing w:after="0" w:line="240" w:lineRule="auto"/>
        <w:ind w:firstLine="709"/>
        <w:jc w:val="both"/>
        <w:rPr>
          <w:rFonts w:ascii="Arial" w:eastAsia="Times New Roman" w:hAnsi="Arial" w:cs="Arial"/>
          <w:sz w:val="24"/>
          <w:szCs w:val="24"/>
          <w:lang w:eastAsia="ru-RU"/>
        </w:rPr>
      </w:pPr>
    </w:p>
    <w:p w:rsidR="00796D2B" w:rsidRPr="004B29B7" w:rsidRDefault="00796D2B" w:rsidP="004B29B7">
      <w:pPr>
        <w:widowControl w:val="0"/>
        <w:spacing w:after="0" w:line="240" w:lineRule="auto"/>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Контактный номер телефона: _________________________________________</w:t>
      </w:r>
      <w:r w:rsidR="00EB188A">
        <w:rPr>
          <w:rFonts w:ascii="Arial" w:eastAsia="Times New Roman" w:hAnsi="Arial" w:cs="Arial"/>
          <w:sz w:val="24"/>
          <w:szCs w:val="24"/>
          <w:lang w:eastAsia="ru-RU"/>
        </w:rPr>
        <w:t>___</w:t>
      </w:r>
    </w:p>
    <w:p w:rsidR="00796D2B" w:rsidRPr="004B29B7" w:rsidRDefault="00796D2B" w:rsidP="004B29B7">
      <w:pPr>
        <w:widowControl w:val="0"/>
        <w:spacing w:after="0" w:line="240" w:lineRule="auto"/>
        <w:ind w:firstLine="709"/>
        <w:jc w:val="right"/>
        <w:rPr>
          <w:rFonts w:ascii="Arial" w:eastAsia="Times New Roman" w:hAnsi="Arial" w:cs="Arial"/>
          <w:sz w:val="24"/>
          <w:szCs w:val="24"/>
          <w:lang w:eastAsia="ru-RU"/>
        </w:rPr>
      </w:pPr>
      <w:r w:rsidRPr="004B29B7">
        <w:rPr>
          <w:rFonts w:ascii="Arial" w:eastAsia="Times New Roman" w:hAnsi="Arial" w:cs="Arial"/>
          <w:sz w:val="24"/>
          <w:szCs w:val="24"/>
          <w:lang w:eastAsia="ru-RU"/>
        </w:rPr>
        <w:t>«__» ___________ 20___ г.</w:t>
      </w:r>
    </w:p>
    <w:p w:rsidR="00796D2B" w:rsidRPr="004B29B7" w:rsidRDefault="00796D2B" w:rsidP="004B29B7">
      <w:pPr>
        <w:widowControl w:val="0"/>
        <w:spacing w:after="0" w:line="240" w:lineRule="auto"/>
        <w:ind w:firstLine="709"/>
        <w:jc w:val="right"/>
        <w:rPr>
          <w:rFonts w:ascii="Arial" w:eastAsia="Courier New" w:hAnsi="Arial" w:cs="Arial"/>
          <w:sz w:val="24"/>
          <w:szCs w:val="24"/>
          <w:lang w:eastAsia="ru-RU"/>
        </w:rPr>
      </w:pPr>
    </w:p>
    <w:p w:rsidR="00796D2B" w:rsidRPr="004B29B7" w:rsidRDefault="00796D2B" w:rsidP="004B29B7">
      <w:pPr>
        <w:widowControl w:val="0"/>
        <w:spacing w:after="0" w:line="240" w:lineRule="auto"/>
        <w:jc w:val="both"/>
        <w:rPr>
          <w:rFonts w:ascii="Arial" w:eastAsia="Times New Roman" w:hAnsi="Arial" w:cs="Arial"/>
          <w:sz w:val="24"/>
          <w:szCs w:val="24"/>
          <w:lang w:eastAsia="ru-RU"/>
        </w:rPr>
      </w:pPr>
      <w:bookmarkStart w:id="35" w:name="P416"/>
      <w:bookmarkEnd w:id="35"/>
      <w:r w:rsidRPr="004B29B7">
        <w:rPr>
          <w:rFonts w:ascii="Arial" w:eastAsia="Times New Roman" w:hAnsi="Arial" w:cs="Arial"/>
          <w:sz w:val="24"/>
          <w:szCs w:val="24"/>
          <w:lang w:eastAsia="ru-RU"/>
        </w:rPr>
        <w:t>&lt;1</w:t>
      </w:r>
      <w:proofErr w:type="gramStart"/>
      <w:r w:rsidRPr="004B29B7">
        <w:rPr>
          <w:rFonts w:ascii="Arial" w:eastAsia="Times New Roman" w:hAnsi="Arial" w:cs="Arial"/>
          <w:sz w:val="24"/>
          <w:szCs w:val="24"/>
          <w:lang w:eastAsia="ru-RU"/>
        </w:rPr>
        <w:t>&gt; В</w:t>
      </w:r>
      <w:proofErr w:type="gramEnd"/>
      <w:r w:rsidRPr="004B29B7">
        <w:rPr>
          <w:rFonts w:ascii="Arial" w:eastAsia="Times New Roman" w:hAnsi="Arial" w:cs="Arial"/>
          <w:sz w:val="24"/>
          <w:szCs w:val="24"/>
          <w:lang w:eastAsia="ru-RU"/>
        </w:rPr>
        <w:t xml:space="preserve"> отношении объектов капитального строительства.</w:t>
      </w:r>
      <w:bookmarkStart w:id="36" w:name="P10207"/>
      <w:bookmarkEnd w:id="36"/>
    </w:p>
    <w:p w:rsidR="00796D2B" w:rsidRPr="004B29B7" w:rsidRDefault="00796D2B" w:rsidP="004B29B7">
      <w:pPr>
        <w:widowControl w:val="0"/>
        <w:spacing w:after="0" w:line="240" w:lineRule="auto"/>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&lt;2</w:t>
      </w:r>
      <w:proofErr w:type="gramStart"/>
      <w:r w:rsidRPr="004B29B7">
        <w:rPr>
          <w:rFonts w:ascii="Arial" w:eastAsia="Times New Roman" w:hAnsi="Arial" w:cs="Arial"/>
          <w:sz w:val="24"/>
          <w:szCs w:val="24"/>
          <w:lang w:eastAsia="ru-RU"/>
        </w:rPr>
        <w:t>&gt; В</w:t>
      </w:r>
      <w:proofErr w:type="gramEnd"/>
      <w:r w:rsidRPr="004B29B7">
        <w:rPr>
          <w:rFonts w:ascii="Arial" w:eastAsia="Times New Roman" w:hAnsi="Arial" w:cs="Arial"/>
          <w:sz w:val="24"/>
          <w:szCs w:val="24"/>
          <w:lang w:eastAsia="ru-RU"/>
        </w:rPr>
        <w:t xml:space="preserve"> ценах года расчета сметной стоимости, указанного в пункте 10 настоящего паспорта инвестиционного проекта (по положительному заключению проектной документации</w:t>
      </w:r>
      <w:r w:rsidRPr="004B29B7">
        <w:rPr>
          <w:rFonts w:ascii="Arial" w:eastAsia="Courier New" w:hAnsi="Arial" w:cs="Arial"/>
          <w:sz w:val="24"/>
          <w:szCs w:val="24"/>
          <w:lang w:eastAsia="ru-RU"/>
        </w:rPr>
        <w:t xml:space="preserve"> </w:t>
      </w:r>
      <w:r w:rsidRPr="004B29B7">
        <w:rPr>
          <w:rFonts w:ascii="Arial" w:eastAsia="Times New Roman" w:hAnsi="Arial" w:cs="Arial"/>
          <w:sz w:val="24"/>
          <w:szCs w:val="24"/>
          <w:lang w:eastAsia="ru-RU"/>
        </w:rPr>
        <w:t>в том числе положительном заключении о достоверности определения сметной стоимости объекта капитального строительства, предполагаемой (предельной) стоимости строительства объекта капитального строительства).</w:t>
      </w:r>
    </w:p>
    <w:p w:rsidR="00796D2B" w:rsidRPr="004B29B7" w:rsidRDefault="00796D2B" w:rsidP="004B29B7">
      <w:pPr>
        <w:widowControl w:val="0"/>
        <w:spacing w:after="0" w:line="240" w:lineRule="auto"/>
        <w:jc w:val="both"/>
        <w:rPr>
          <w:rFonts w:ascii="Arial" w:eastAsia="Times New Roman" w:hAnsi="Arial" w:cs="Arial"/>
          <w:sz w:val="24"/>
          <w:szCs w:val="24"/>
          <w:lang w:eastAsia="ru-RU"/>
        </w:rPr>
      </w:pPr>
      <w:proofErr w:type="gramStart"/>
      <w:r w:rsidRPr="004B29B7">
        <w:rPr>
          <w:rFonts w:ascii="Arial" w:eastAsia="Times New Roman" w:hAnsi="Arial" w:cs="Arial"/>
          <w:sz w:val="24"/>
          <w:szCs w:val="24"/>
          <w:lang w:eastAsia="ru-RU"/>
        </w:rPr>
        <w:t xml:space="preserve">&lt;3&gt; Предельная (предполагаемая) стоимость строительства объекта капитального строительства) приобретаемого объекта недвижимого имущества в ценах года предоставления настоящего паспорта инвестиционного проекта. </w:t>
      </w:r>
      <w:proofErr w:type="gramEnd"/>
    </w:p>
    <w:p w:rsidR="00796D2B" w:rsidRPr="004B29B7" w:rsidRDefault="00796D2B" w:rsidP="004B29B7">
      <w:pPr>
        <w:widowControl w:val="0"/>
        <w:spacing w:after="0" w:line="240" w:lineRule="auto"/>
        <w:jc w:val="both"/>
        <w:rPr>
          <w:rFonts w:ascii="Arial" w:eastAsia="Times New Roman" w:hAnsi="Arial" w:cs="Arial"/>
          <w:sz w:val="24"/>
          <w:szCs w:val="24"/>
          <w:lang w:eastAsia="ru-RU"/>
        </w:rPr>
      </w:pPr>
      <w:proofErr w:type="gramStart"/>
      <w:r w:rsidRPr="004B29B7">
        <w:rPr>
          <w:rFonts w:ascii="Arial" w:eastAsia="Times New Roman" w:hAnsi="Arial" w:cs="Arial"/>
          <w:sz w:val="24"/>
          <w:szCs w:val="24"/>
          <w:lang w:eastAsia="ru-RU"/>
        </w:rPr>
        <w:t>&lt;4&gt; Объем средств по видам работ должен соответствовать сметной (предполагаемой (предельной) стоимости объекта капитального строительства.</w:t>
      </w:r>
      <w:proofErr w:type="gramEnd"/>
    </w:p>
    <w:p w:rsidR="00796D2B" w:rsidRPr="004B29B7" w:rsidRDefault="00796D2B" w:rsidP="004B29B7">
      <w:pPr>
        <w:widowControl w:val="0"/>
        <w:spacing w:after="0" w:line="240" w:lineRule="auto"/>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&lt;5</w:t>
      </w:r>
      <w:proofErr w:type="gramStart"/>
      <w:r w:rsidRPr="004B29B7">
        <w:rPr>
          <w:rFonts w:ascii="Arial" w:eastAsia="Times New Roman" w:hAnsi="Arial" w:cs="Arial"/>
          <w:sz w:val="24"/>
          <w:szCs w:val="24"/>
          <w:lang w:eastAsia="ru-RU"/>
        </w:rPr>
        <w:t>&gt; В</w:t>
      </w:r>
      <w:proofErr w:type="gramEnd"/>
      <w:r w:rsidRPr="004B29B7">
        <w:rPr>
          <w:rFonts w:ascii="Arial" w:eastAsia="Times New Roman" w:hAnsi="Arial" w:cs="Arial"/>
          <w:sz w:val="24"/>
          <w:szCs w:val="24"/>
          <w:lang w:eastAsia="ru-RU"/>
        </w:rPr>
        <w:t xml:space="preserve"> соответствии с положительным заключением государственной экспертизы проектной документации, техническим заданием на проектирование объекта капитального строительства, на приобретение недвижимого имущества.</w:t>
      </w:r>
    </w:p>
    <w:p w:rsidR="00796D2B" w:rsidRPr="004B29B7" w:rsidRDefault="00796D2B" w:rsidP="004B29B7">
      <w:pPr>
        <w:widowControl w:val="0"/>
        <w:spacing w:after="0" w:line="240" w:lineRule="auto"/>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&lt;6</w:t>
      </w:r>
      <w:proofErr w:type="gramStart"/>
      <w:r w:rsidRPr="004B29B7">
        <w:rPr>
          <w:rFonts w:ascii="Arial" w:eastAsia="Times New Roman" w:hAnsi="Arial" w:cs="Arial"/>
          <w:sz w:val="24"/>
          <w:szCs w:val="24"/>
          <w:lang w:eastAsia="ru-RU"/>
        </w:rPr>
        <w:t>&gt; В</w:t>
      </w:r>
      <w:proofErr w:type="gramEnd"/>
      <w:r w:rsidRPr="004B29B7">
        <w:rPr>
          <w:rFonts w:ascii="Arial" w:eastAsia="Times New Roman" w:hAnsi="Arial" w:cs="Arial"/>
          <w:sz w:val="24"/>
          <w:szCs w:val="24"/>
          <w:lang w:eastAsia="ru-RU"/>
        </w:rPr>
        <w:t xml:space="preserve"> соответствии с рекомендуемыми ими количественными показателями, характеризующими цель и результаты реализации инвестиционного проекта в соответствии с Приложением 3 к методическим рекомендациям, утвержденным настоящим Постановлением.</w:t>
      </w:r>
    </w:p>
    <w:p w:rsidR="00796D2B" w:rsidRDefault="00796D2B" w:rsidP="004B29B7">
      <w:pPr>
        <w:widowControl w:val="0"/>
        <w:spacing w:after="0" w:line="240" w:lineRule="auto"/>
        <w:jc w:val="both"/>
        <w:rPr>
          <w:rFonts w:ascii="Arial" w:eastAsia="Times New Roman" w:hAnsi="Arial" w:cs="Arial"/>
          <w:sz w:val="24"/>
          <w:szCs w:val="24"/>
          <w:lang w:eastAsia="ru-RU"/>
        </w:rPr>
      </w:pPr>
    </w:p>
    <w:p w:rsidR="00EB188A" w:rsidRPr="004B29B7" w:rsidRDefault="00EB188A" w:rsidP="004B29B7">
      <w:pPr>
        <w:widowControl w:val="0"/>
        <w:spacing w:after="0" w:line="240" w:lineRule="auto"/>
        <w:jc w:val="both"/>
        <w:rPr>
          <w:rFonts w:ascii="Arial" w:eastAsia="Times New Roman" w:hAnsi="Arial" w:cs="Arial"/>
          <w:sz w:val="24"/>
          <w:szCs w:val="24"/>
          <w:lang w:eastAsia="ru-RU"/>
        </w:rPr>
      </w:pPr>
    </w:p>
    <w:p w:rsidR="00EB188A" w:rsidRPr="00723A87" w:rsidRDefault="00EB188A" w:rsidP="00EB188A">
      <w:pPr>
        <w:widowControl w:val="0"/>
        <w:spacing w:after="0" w:line="240" w:lineRule="auto"/>
        <w:jc w:val="right"/>
        <w:rPr>
          <w:rFonts w:ascii="Arial" w:eastAsia="Times New Roman" w:hAnsi="Arial" w:cs="Arial"/>
          <w:b/>
          <w:sz w:val="32"/>
          <w:szCs w:val="32"/>
          <w:lang w:eastAsia="ru-RU"/>
        </w:rPr>
      </w:pPr>
      <w:r w:rsidRPr="00723A87">
        <w:rPr>
          <w:rFonts w:ascii="Arial" w:eastAsia="Times New Roman" w:hAnsi="Arial" w:cs="Arial"/>
          <w:b/>
          <w:sz w:val="32"/>
          <w:szCs w:val="32"/>
          <w:lang w:eastAsia="ru-RU"/>
        </w:rPr>
        <w:t xml:space="preserve">Приложение </w:t>
      </w:r>
      <w:r>
        <w:rPr>
          <w:rFonts w:ascii="Arial" w:eastAsia="Times New Roman" w:hAnsi="Arial" w:cs="Arial"/>
          <w:b/>
          <w:sz w:val="32"/>
          <w:szCs w:val="32"/>
          <w:lang w:eastAsia="ru-RU"/>
        </w:rPr>
        <w:t>3</w:t>
      </w:r>
    </w:p>
    <w:p w:rsidR="00EB188A" w:rsidRPr="00723A87" w:rsidRDefault="00EB188A" w:rsidP="00EB188A">
      <w:pPr>
        <w:widowControl w:val="0"/>
        <w:spacing w:after="0" w:line="240" w:lineRule="auto"/>
        <w:jc w:val="right"/>
        <w:rPr>
          <w:rFonts w:ascii="Arial" w:eastAsia="Times New Roman" w:hAnsi="Arial" w:cs="Arial"/>
          <w:b/>
          <w:sz w:val="32"/>
          <w:szCs w:val="32"/>
          <w:lang w:eastAsia="ru-RU"/>
        </w:rPr>
      </w:pPr>
      <w:r w:rsidRPr="00723A87">
        <w:rPr>
          <w:rFonts w:ascii="Arial" w:eastAsia="Times New Roman" w:hAnsi="Arial" w:cs="Arial"/>
          <w:b/>
          <w:sz w:val="32"/>
          <w:szCs w:val="32"/>
          <w:lang w:eastAsia="ru-RU"/>
        </w:rPr>
        <w:t>к Порядку</w:t>
      </w:r>
    </w:p>
    <w:p w:rsidR="00EB188A" w:rsidRPr="00723A87" w:rsidRDefault="00EB188A" w:rsidP="00EB188A">
      <w:pPr>
        <w:widowControl w:val="0"/>
        <w:spacing w:after="0" w:line="240" w:lineRule="auto"/>
        <w:jc w:val="right"/>
        <w:rPr>
          <w:rFonts w:ascii="Arial" w:eastAsia="Times New Roman" w:hAnsi="Arial" w:cs="Arial"/>
          <w:b/>
          <w:sz w:val="32"/>
          <w:szCs w:val="32"/>
          <w:lang w:eastAsia="ru-RU"/>
        </w:rPr>
      </w:pPr>
      <w:r w:rsidRPr="00723A87">
        <w:rPr>
          <w:rFonts w:ascii="Arial" w:eastAsia="Times New Roman" w:hAnsi="Arial" w:cs="Arial"/>
          <w:b/>
          <w:sz w:val="32"/>
          <w:szCs w:val="32"/>
          <w:lang w:eastAsia="ru-RU"/>
        </w:rPr>
        <w:t xml:space="preserve">проведения проверки </w:t>
      </w:r>
      <w:proofErr w:type="gramStart"/>
      <w:r w:rsidRPr="00723A87">
        <w:rPr>
          <w:rFonts w:ascii="Arial" w:eastAsia="Times New Roman" w:hAnsi="Arial" w:cs="Arial"/>
          <w:b/>
          <w:sz w:val="32"/>
          <w:szCs w:val="32"/>
          <w:lang w:eastAsia="ru-RU"/>
        </w:rPr>
        <w:t>инвестиционных</w:t>
      </w:r>
      <w:proofErr w:type="gramEnd"/>
    </w:p>
    <w:p w:rsidR="00EB188A" w:rsidRPr="00723A87" w:rsidRDefault="00EB188A" w:rsidP="00EB188A">
      <w:pPr>
        <w:widowControl w:val="0"/>
        <w:spacing w:after="0" w:line="240" w:lineRule="auto"/>
        <w:jc w:val="right"/>
        <w:rPr>
          <w:rFonts w:ascii="Arial" w:eastAsia="Times New Roman" w:hAnsi="Arial" w:cs="Arial"/>
          <w:b/>
          <w:sz w:val="32"/>
          <w:szCs w:val="32"/>
          <w:lang w:eastAsia="ru-RU"/>
        </w:rPr>
      </w:pPr>
      <w:r w:rsidRPr="00723A87">
        <w:rPr>
          <w:rFonts w:ascii="Arial" w:eastAsia="Times New Roman" w:hAnsi="Arial" w:cs="Arial"/>
          <w:b/>
          <w:sz w:val="32"/>
          <w:szCs w:val="32"/>
          <w:lang w:eastAsia="ru-RU"/>
        </w:rPr>
        <w:t>проектов, финансирование которых</w:t>
      </w:r>
    </w:p>
    <w:p w:rsidR="00EB188A" w:rsidRPr="00723A87" w:rsidRDefault="00EB188A" w:rsidP="00EB188A">
      <w:pPr>
        <w:widowControl w:val="0"/>
        <w:spacing w:after="0" w:line="240" w:lineRule="auto"/>
        <w:jc w:val="right"/>
        <w:rPr>
          <w:rFonts w:ascii="Arial" w:eastAsia="Times New Roman" w:hAnsi="Arial" w:cs="Arial"/>
          <w:b/>
          <w:sz w:val="32"/>
          <w:szCs w:val="32"/>
          <w:lang w:eastAsia="ru-RU"/>
        </w:rPr>
      </w:pPr>
      <w:r w:rsidRPr="00723A87">
        <w:rPr>
          <w:rFonts w:ascii="Arial" w:eastAsia="Times New Roman" w:hAnsi="Arial" w:cs="Arial"/>
          <w:b/>
          <w:sz w:val="32"/>
          <w:szCs w:val="32"/>
          <w:lang w:eastAsia="ru-RU"/>
        </w:rPr>
        <w:t>планируется осуществлять полностью</w:t>
      </w:r>
    </w:p>
    <w:p w:rsidR="00EB188A" w:rsidRPr="00723A87" w:rsidRDefault="00EB188A" w:rsidP="00EB188A">
      <w:pPr>
        <w:widowControl w:val="0"/>
        <w:spacing w:after="0" w:line="240" w:lineRule="auto"/>
        <w:jc w:val="right"/>
        <w:rPr>
          <w:rFonts w:ascii="Arial" w:eastAsia="Times New Roman" w:hAnsi="Arial" w:cs="Arial"/>
          <w:b/>
          <w:sz w:val="32"/>
          <w:szCs w:val="32"/>
          <w:lang w:eastAsia="ru-RU"/>
        </w:rPr>
      </w:pPr>
      <w:r w:rsidRPr="00723A87">
        <w:rPr>
          <w:rFonts w:ascii="Arial" w:eastAsia="Times New Roman" w:hAnsi="Arial" w:cs="Arial"/>
          <w:b/>
          <w:sz w:val="32"/>
          <w:szCs w:val="32"/>
          <w:lang w:eastAsia="ru-RU"/>
        </w:rPr>
        <w:t>или частично за счет средств бюджета</w:t>
      </w:r>
    </w:p>
    <w:p w:rsidR="00EB188A" w:rsidRPr="00723A87" w:rsidRDefault="00EB188A" w:rsidP="00EB188A">
      <w:pPr>
        <w:widowControl w:val="0"/>
        <w:spacing w:after="0" w:line="240" w:lineRule="auto"/>
        <w:jc w:val="right"/>
        <w:rPr>
          <w:rFonts w:ascii="Arial" w:eastAsia="Times New Roman" w:hAnsi="Arial" w:cs="Arial"/>
          <w:b/>
          <w:sz w:val="32"/>
          <w:szCs w:val="32"/>
          <w:lang w:eastAsia="ru-RU"/>
        </w:rPr>
      </w:pPr>
      <w:r w:rsidRPr="00723A87">
        <w:rPr>
          <w:rFonts w:ascii="Arial" w:eastAsia="Times New Roman" w:hAnsi="Arial" w:cs="Arial"/>
          <w:b/>
          <w:sz w:val="32"/>
          <w:szCs w:val="32"/>
          <w:lang w:eastAsia="ru-RU"/>
        </w:rPr>
        <w:t>Грачевского муниципального округа</w:t>
      </w:r>
    </w:p>
    <w:p w:rsidR="00EB188A" w:rsidRPr="00723A87" w:rsidRDefault="00EB188A" w:rsidP="00EB188A">
      <w:pPr>
        <w:widowControl w:val="0"/>
        <w:spacing w:after="0" w:line="240" w:lineRule="auto"/>
        <w:jc w:val="right"/>
        <w:rPr>
          <w:rFonts w:ascii="Arial" w:eastAsia="Times New Roman" w:hAnsi="Arial" w:cs="Arial"/>
          <w:b/>
          <w:sz w:val="32"/>
          <w:szCs w:val="32"/>
          <w:lang w:eastAsia="ru-RU"/>
        </w:rPr>
      </w:pPr>
      <w:r w:rsidRPr="00723A87">
        <w:rPr>
          <w:rFonts w:ascii="Arial" w:eastAsia="Times New Roman" w:hAnsi="Arial" w:cs="Arial"/>
          <w:b/>
          <w:sz w:val="32"/>
          <w:szCs w:val="32"/>
          <w:lang w:eastAsia="ru-RU"/>
        </w:rPr>
        <w:t>Ставропольского края, на предмет</w:t>
      </w:r>
    </w:p>
    <w:p w:rsidR="00EB188A" w:rsidRPr="00723A87" w:rsidRDefault="00EB188A" w:rsidP="00EB188A">
      <w:pPr>
        <w:widowControl w:val="0"/>
        <w:spacing w:after="0" w:line="240" w:lineRule="auto"/>
        <w:jc w:val="right"/>
        <w:rPr>
          <w:rFonts w:ascii="Arial" w:eastAsia="Times New Roman" w:hAnsi="Arial" w:cs="Arial"/>
          <w:b/>
          <w:sz w:val="32"/>
          <w:szCs w:val="32"/>
          <w:lang w:eastAsia="ru-RU"/>
        </w:rPr>
      </w:pPr>
      <w:r w:rsidRPr="00723A87">
        <w:rPr>
          <w:rFonts w:ascii="Arial" w:eastAsia="Times New Roman" w:hAnsi="Arial" w:cs="Arial"/>
          <w:b/>
          <w:sz w:val="32"/>
          <w:szCs w:val="32"/>
          <w:lang w:eastAsia="ru-RU"/>
        </w:rPr>
        <w:t>эффективности использования средств</w:t>
      </w:r>
    </w:p>
    <w:p w:rsidR="00EB188A" w:rsidRPr="00723A87" w:rsidRDefault="00EB188A" w:rsidP="00EB188A">
      <w:pPr>
        <w:widowControl w:val="0"/>
        <w:spacing w:after="0" w:line="240" w:lineRule="auto"/>
        <w:jc w:val="right"/>
        <w:rPr>
          <w:rFonts w:ascii="Arial" w:eastAsia="Times New Roman" w:hAnsi="Arial" w:cs="Arial"/>
          <w:b/>
          <w:sz w:val="32"/>
          <w:szCs w:val="32"/>
          <w:lang w:eastAsia="ru-RU"/>
        </w:rPr>
      </w:pPr>
      <w:r w:rsidRPr="00723A87">
        <w:rPr>
          <w:rFonts w:ascii="Arial" w:eastAsia="Times New Roman" w:hAnsi="Arial" w:cs="Arial"/>
          <w:b/>
          <w:sz w:val="32"/>
          <w:szCs w:val="32"/>
          <w:lang w:eastAsia="ru-RU"/>
        </w:rPr>
        <w:t>бюджета Грачевского муниципального округа</w:t>
      </w:r>
    </w:p>
    <w:p w:rsidR="00EB188A" w:rsidRPr="00723A87" w:rsidRDefault="00EB188A" w:rsidP="00EB188A">
      <w:pPr>
        <w:widowControl w:val="0"/>
        <w:spacing w:after="0" w:line="240" w:lineRule="auto"/>
        <w:jc w:val="right"/>
        <w:rPr>
          <w:rFonts w:ascii="Arial" w:eastAsia="Times New Roman" w:hAnsi="Arial" w:cs="Arial"/>
          <w:b/>
          <w:sz w:val="32"/>
          <w:szCs w:val="32"/>
          <w:lang w:eastAsia="ru-RU"/>
        </w:rPr>
      </w:pPr>
      <w:r w:rsidRPr="00723A87">
        <w:rPr>
          <w:rFonts w:ascii="Arial" w:eastAsia="Times New Roman" w:hAnsi="Arial" w:cs="Arial"/>
          <w:b/>
          <w:sz w:val="32"/>
          <w:szCs w:val="32"/>
          <w:lang w:eastAsia="ru-RU"/>
        </w:rPr>
        <w:t xml:space="preserve">Ставропольского края, </w:t>
      </w:r>
      <w:proofErr w:type="gramStart"/>
      <w:r w:rsidRPr="00723A87">
        <w:rPr>
          <w:rFonts w:ascii="Arial" w:eastAsia="Times New Roman" w:hAnsi="Arial" w:cs="Arial"/>
          <w:b/>
          <w:sz w:val="32"/>
          <w:szCs w:val="32"/>
          <w:lang w:eastAsia="ru-RU"/>
        </w:rPr>
        <w:t>направляемых</w:t>
      </w:r>
      <w:proofErr w:type="gramEnd"/>
      <w:r w:rsidRPr="00723A87">
        <w:rPr>
          <w:rFonts w:ascii="Arial" w:eastAsia="Times New Roman" w:hAnsi="Arial" w:cs="Arial"/>
          <w:b/>
          <w:sz w:val="32"/>
          <w:szCs w:val="32"/>
          <w:lang w:eastAsia="ru-RU"/>
        </w:rPr>
        <w:t xml:space="preserve"> на</w:t>
      </w:r>
    </w:p>
    <w:p w:rsidR="00EB188A" w:rsidRDefault="00EB188A" w:rsidP="00EB188A">
      <w:pPr>
        <w:widowControl w:val="0"/>
        <w:spacing w:after="0" w:line="240" w:lineRule="auto"/>
        <w:jc w:val="right"/>
        <w:rPr>
          <w:rFonts w:ascii="Arial" w:eastAsia="Times New Roman" w:hAnsi="Arial" w:cs="Arial"/>
          <w:sz w:val="24"/>
          <w:szCs w:val="24"/>
          <w:lang w:eastAsia="ru-RU"/>
        </w:rPr>
      </w:pPr>
      <w:r w:rsidRPr="00723A87">
        <w:rPr>
          <w:rFonts w:ascii="Arial" w:eastAsia="Times New Roman" w:hAnsi="Arial" w:cs="Arial"/>
          <w:b/>
          <w:sz w:val="32"/>
          <w:szCs w:val="32"/>
          <w:lang w:eastAsia="ru-RU"/>
        </w:rPr>
        <w:t>капитальные вложения</w:t>
      </w:r>
    </w:p>
    <w:p w:rsidR="00796D2B" w:rsidRDefault="00796D2B" w:rsidP="00EB188A">
      <w:pPr>
        <w:widowControl w:val="0"/>
        <w:spacing w:after="0" w:line="240" w:lineRule="auto"/>
        <w:jc w:val="both"/>
        <w:rPr>
          <w:rFonts w:ascii="Arial" w:eastAsia="Times New Roman" w:hAnsi="Arial" w:cs="Arial"/>
          <w:sz w:val="24"/>
          <w:szCs w:val="24"/>
          <w:lang w:eastAsia="ru-RU"/>
        </w:rPr>
      </w:pPr>
    </w:p>
    <w:p w:rsidR="00EB188A" w:rsidRPr="004B29B7" w:rsidRDefault="00EB188A" w:rsidP="00EB188A">
      <w:pPr>
        <w:widowControl w:val="0"/>
        <w:spacing w:after="0" w:line="240" w:lineRule="auto"/>
        <w:jc w:val="both"/>
        <w:rPr>
          <w:rFonts w:ascii="Arial" w:eastAsia="Times New Roman" w:hAnsi="Arial" w:cs="Arial"/>
          <w:sz w:val="24"/>
          <w:szCs w:val="24"/>
          <w:lang w:eastAsia="ru-RU"/>
        </w:rPr>
      </w:pPr>
    </w:p>
    <w:p w:rsidR="00796D2B" w:rsidRPr="004B29B7" w:rsidRDefault="00796D2B" w:rsidP="004B29B7">
      <w:pPr>
        <w:widowControl w:val="0"/>
        <w:spacing w:after="0" w:line="240" w:lineRule="auto"/>
        <w:ind w:firstLine="709"/>
        <w:jc w:val="right"/>
        <w:rPr>
          <w:rFonts w:ascii="Arial" w:eastAsia="Times New Roman" w:hAnsi="Arial" w:cs="Arial"/>
          <w:sz w:val="24"/>
          <w:szCs w:val="24"/>
          <w:lang w:eastAsia="ru-RU"/>
        </w:rPr>
      </w:pPr>
      <w:r w:rsidRPr="004B29B7">
        <w:rPr>
          <w:rFonts w:ascii="Arial" w:eastAsia="Times New Roman" w:hAnsi="Arial" w:cs="Arial"/>
          <w:sz w:val="24"/>
          <w:szCs w:val="24"/>
          <w:lang w:eastAsia="ru-RU"/>
        </w:rPr>
        <w:t>ФОРМА</w:t>
      </w:r>
    </w:p>
    <w:p w:rsidR="00EB188A" w:rsidRPr="004B29B7" w:rsidRDefault="00EB188A" w:rsidP="001D5D12">
      <w:pPr>
        <w:widowControl w:val="0"/>
        <w:spacing w:after="0" w:line="240" w:lineRule="auto"/>
        <w:rPr>
          <w:rFonts w:ascii="Arial" w:eastAsia="Times New Roman" w:hAnsi="Arial" w:cs="Arial"/>
          <w:sz w:val="24"/>
          <w:szCs w:val="24"/>
          <w:lang w:eastAsia="ru-RU"/>
        </w:rPr>
      </w:pPr>
    </w:p>
    <w:p w:rsidR="00796D2B" w:rsidRPr="001D5D12" w:rsidRDefault="001D5D12" w:rsidP="004B29B7">
      <w:pPr>
        <w:widowControl w:val="0"/>
        <w:spacing w:after="0" w:line="240" w:lineRule="auto"/>
        <w:jc w:val="center"/>
        <w:rPr>
          <w:rFonts w:ascii="Arial" w:eastAsia="Times New Roman" w:hAnsi="Arial" w:cs="Arial"/>
          <w:b/>
          <w:sz w:val="32"/>
          <w:szCs w:val="32"/>
          <w:lang w:eastAsia="ru-RU"/>
        </w:rPr>
      </w:pPr>
      <w:bookmarkStart w:id="37" w:name="P440"/>
      <w:bookmarkEnd w:id="37"/>
      <w:r w:rsidRPr="001D5D12">
        <w:rPr>
          <w:rFonts w:ascii="Arial" w:eastAsia="Times New Roman" w:hAnsi="Arial" w:cs="Arial"/>
          <w:b/>
          <w:sz w:val="32"/>
          <w:szCs w:val="32"/>
          <w:lang w:eastAsia="ru-RU"/>
        </w:rPr>
        <w:t xml:space="preserve">ЗАКЛЮЧЕНИЕ </w:t>
      </w:r>
    </w:p>
    <w:p w:rsidR="00796D2B" w:rsidRPr="001D5D12" w:rsidRDefault="001D5D12" w:rsidP="004B29B7">
      <w:pPr>
        <w:widowControl w:val="0"/>
        <w:spacing w:after="0" w:line="240" w:lineRule="auto"/>
        <w:jc w:val="center"/>
        <w:rPr>
          <w:rFonts w:ascii="Arial" w:eastAsia="Times New Roman" w:hAnsi="Arial" w:cs="Arial"/>
          <w:b/>
          <w:sz w:val="32"/>
          <w:szCs w:val="32"/>
          <w:lang w:eastAsia="ru-RU"/>
        </w:rPr>
      </w:pPr>
      <w:r w:rsidRPr="001D5D12">
        <w:rPr>
          <w:rFonts w:ascii="Arial" w:eastAsia="Times New Roman" w:hAnsi="Arial" w:cs="Arial"/>
          <w:b/>
          <w:sz w:val="32"/>
          <w:szCs w:val="32"/>
          <w:lang w:eastAsia="ru-RU"/>
        </w:rPr>
        <w:t>№ _______ ОТ _______________ 20__ Г.</w:t>
      </w:r>
    </w:p>
    <w:p w:rsidR="00796D2B" w:rsidRPr="001D5D12" w:rsidRDefault="00796D2B" w:rsidP="004B29B7">
      <w:pPr>
        <w:widowControl w:val="0"/>
        <w:spacing w:after="0" w:line="240" w:lineRule="auto"/>
        <w:jc w:val="center"/>
        <w:rPr>
          <w:rFonts w:ascii="Arial" w:eastAsia="Times New Roman" w:hAnsi="Arial" w:cs="Arial"/>
          <w:b/>
          <w:sz w:val="32"/>
          <w:szCs w:val="32"/>
          <w:lang w:eastAsia="ru-RU"/>
        </w:rPr>
      </w:pPr>
    </w:p>
    <w:p w:rsidR="00796D2B" w:rsidRPr="001D5D12" w:rsidRDefault="001D5D12" w:rsidP="004B29B7">
      <w:pPr>
        <w:widowControl w:val="0"/>
        <w:spacing w:after="0" w:line="240" w:lineRule="auto"/>
        <w:jc w:val="center"/>
        <w:rPr>
          <w:rFonts w:ascii="Arial" w:eastAsia="Times New Roman" w:hAnsi="Arial" w:cs="Arial"/>
          <w:b/>
          <w:sz w:val="32"/>
          <w:szCs w:val="32"/>
          <w:lang w:eastAsia="ru-RU"/>
        </w:rPr>
      </w:pPr>
      <w:r w:rsidRPr="001D5D12">
        <w:rPr>
          <w:rFonts w:ascii="Arial" w:eastAsia="Times New Roman" w:hAnsi="Arial" w:cs="Arial"/>
          <w:b/>
          <w:sz w:val="32"/>
          <w:szCs w:val="32"/>
          <w:lang w:eastAsia="ru-RU"/>
        </w:rPr>
        <w:t xml:space="preserve">О РЕЗУЛЬТАТАХ ПРОВЕРКИ ИНВЕСТИЦИОННОГО </w:t>
      </w:r>
      <w:r w:rsidRPr="001D5D12">
        <w:rPr>
          <w:rFonts w:ascii="Arial" w:eastAsia="Times New Roman" w:hAnsi="Arial" w:cs="Arial"/>
          <w:b/>
          <w:sz w:val="32"/>
          <w:szCs w:val="32"/>
          <w:lang w:eastAsia="ru-RU"/>
        </w:rPr>
        <w:lastRenderedPageBreak/>
        <w:t>ПРОЕКТА, ФИНАНСИРОВАНИЕ КОТОРОГО ПЛАНИРУЕТСЯ ОСУЩЕСТВЛЯТЬ ПОЛНОСТЬЮ ИЛИ ЧАСТИЧНО ЗА СЧЕТ СРЕДСТВ БЮДЖЕТА ГРАЧЕВСКОГО МУНИЦИПАЛЬНОГО ОКРУГА СТАВРОПОЛЬСКОГО КРАЯ, НА ПРЕДМЕТ ЭФФЕКТИВНОСТИ ИСПОЛЬЗОВАНИЯ СРЕДСТВ БЮДЖЕТА ГРАЧЕВСКОГО МУНИЦИПАЛЬНОГО ОКРУГА СТАВРОПОЛЬСКОГО КРАЯ, НАПРАВЛЯЕМЫХ НА КАПИТАЛЬНЫЕ ВЛОЖЕНИЯ</w:t>
      </w:r>
    </w:p>
    <w:p w:rsidR="00796D2B" w:rsidRPr="004B29B7" w:rsidRDefault="00796D2B" w:rsidP="004B29B7">
      <w:pPr>
        <w:widowControl w:val="0"/>
        <w:spacing w:after="0" w:line="240" w:lineRule="auto"/>
        <w:ind w:firstLine="709"/>
        <w:jc w:val="both"/>
        <w:rPr>
          <w:rFonts w:ascii="Arial" w:eastAsia="Times New Roman" w:hAnsi="Arial" w:cs="Arial"/>
          <w:sz w:val="24"/>
          <w:szCs w:val="24"/>
          <w:lang w:eastAsia="ru-RU"/>
        </w:rPr>
      </w:pPr>
    </w:p>
    <w:p w:rsidR="00796D2B" w:rsidRPr="004B29B7" w:rsidRDefault="00796D2B" w:rsidP="00AB45F3">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1. Сведения об инвестиционном проекте, финансирование которого планируется осуществлять полностью или частично за счет средств бюджета Грачевского муниципального округа Ставропольского края, представленном для проведения проверки на предмет эффективности использования средств бюджета Грачевского муниципального округа Ставропольского края, направляемых на капитальные вложения (далее соответственно - инвестиционный проект, капитальные вложения), согласно паспорту инвестиционного проекта:</w:t>
      </w:r>
    </w:p>
    <w:p w:rsidR="00796D2B" w:rsidRPr="004B29B7" w:rsidRDefault="00796D2B" w:rsidP="002B5E2E">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Наименование инвестиционного проекта: _________________________</w:t>
      </w:r>
      <w:r w:rsidR="00AB45F3">
        <w:rPr>
          <w:rFonts w:ascii="Arial" w:eastAsia="Times New Roman" w:hAnsi="Arial" w:cs="Arial"/>
          <w:sz w:val="24"/>
          <w:szCs w:val="24"/>
          <w:lang w:eastAsia="ru-RU"/>
        </w:rPr>
        <w:t>_____</w:t>
      </w:r>
    </w:p>
    <w:p w:rsidR="00796D2B" w:rsidRPr="004B29B7" w:rsidRDefault="00796D2B" w:rsidP="002B5E2E">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__________________________________________________________________</w:t>
      </w:r>
      <w:r w:rsidR="00AB45F3">
        <w:rPr>
          <w:rFonts w:ascii="Arial" w:eastAsia="Times New Roman" w:hAnsi="Arial" w:cs="Arial"/>
          <w:sz w:val="24"/>
          <w:szCs w:val="24"/>
          <w:lang w:eastAsia="ru-RU"/>
        </w:rPr>
        <w:t>___</w:t>
      </w:r>
      <w:r w:rsidRPr="004B29B7">
        <w:rPr>
          <w:rFonts w:ascii="Arial" w:eastAsia="Times New Roman" w:hAnsi="Arial" w:cs="Arial"/>
          <w:sz w:val="24"/>
          <w:szCs w:val="24"/>
          <w:lang w:eastAsia="ru-RU"/>
        </w:rPr>
        <w:t>.</w:t>
      </w:r>
    </w:p>
    <w:p w:rsidR="00796D2B" w:rsidRPr="004B29B7" w:rsidRDefault="00796D2B" w:rsidP="002B5E2E">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Наименование организации-заявителя: ____________________________</w:t>
      </w:r>
      <w:r w:rsidR="00AB45F3">
        <w:rPr>
          <w:rFonts w:ascii="Arial" w:eastAsia="Times New Roman" w:hAnsi="Arial" w:cs="Arial"/>
          <w:sz w:val="24"/>
          <w:szCs w:val="24"/>
          <w:lang w:eastAsia="ru-RU"/>
        </w:rPr>
        <w:t>____</w:t>
      </w:r>
    </w:p>
    <w:p w:rsidR="00796D2B" w:rsidRPr="004B29B7" w:rsidRDefault="00796D2B" w:rsidP="002B5E2E">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__________________________________________________________________</w:t>
      </w:r>
      <w:r w:rsidR="00AB45F3">
        <w:rPr>
          <w:rFonts w:ascii="Arial" w:eastAsia="Times New Roman" w:hAnsi="Arial" w:cs="Arial"/>
          <w:sz w:val="24"/>
          <w:szCs w:val="24"/>
          <w:lang w:eastAsia="ru-RU"/>
        </w:rPr>
        <w:t>___</w:t>
      </w:r>
      <w:r w:rsidRPr="004B29B7">
        <w:rPr>
          <w:rFonts w:ascii="Arial" w:eastAsia="Times New Roman" w:hAnsi="Arial" w:cs="Arial"/>
          <w:sz w:val="24"/>
          <w:szCs w:val="24"/>
          <w:lang w:eastAsia="ru-RU"/>
        </w:rPr>
        <w:t>.</w:t>
      </w:r>
    </w:p>
    <w:p w:rsidR="00796D2B" w:rsidRPr="004B29B7" w:rsidRDefault="00796D2B" w:rsidP="002B5E2E">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Дата поступления комплекта документов_________________________</w:t>
      </w:r>
      <w:r w:rsidR="00AB45F3">
        <w:rPr>
          <w:rFonts w:ascii="Arial" w:eastAsia="Times New Roman" w:hAnsi="Arial" w:cs="Arial"/>
          <w:sz w:val="24"/>
          <w:szCs w:val="24"/>
          <w:lang w:eastAsia="ru-RU"/>
        </w:rPr>
        <w:t>____</w:t>
      </w:r>
      <w:r w:rsidRPr="004B29B7">
        <w:rPr>
          <w:rFonts w:ascii="Arial" w:eastAsia="Times New Roman" w:hAnsi="Arial" w:cs="Arial"/>
          <w:sz w:val="24"/>
          <w:szCs w:val="24"/>
          <w:lang w:eastAsia="ru-RU"/>
        </w:rPr>
        <w:t>_.</w:t>
      </w:r>
    </w:p>
    <w:p w:rsidR="00796D2B" w:rsidRPr="004B29B7" w:rsidRDefault="00796D2B" w:rsidP="002B5E2E">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Реквизиты комплекта документов, представленных заявителем:</w:t>
      </w:r>
    </w:p>
    <w:p w:rsidR="00796D2B" w:rsidRPr="004B29B7" w:rsidRDefault="00796D2B" w:rsidP="002B5E2E">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регистрационный номер _____________дата_______________________</w:t>
      </w:r>
      <w:r w:rsidR="00AB45F3">
        <w:rPr>
          <w:rFonts w:ascii="Arial" w:eastAsia="Times New Roman" w:hAnsi="Arial" w:cs="Arial"/>
          <w:sz w:val="24"/>
          <w:szCs w:val="24"/>
          <w:lang w:eastAsia="ru-RU"/>
        </w:rPr>
        <w:t>____</w:t>
      </w:r>
      <w:r w:rsidRPr="004B29B7">
        <w:rPr>
          <w:rFonts w:ascii="Arial" w:eastAsia="Times New Roman" w:hAnsi="Arial" w:cs="Arial"/>
          <w:sz w:val="24"/>
          <w:szCs w:val="24"/>
          <w:lang w:eastAsia="ru-RU"/>
        </w:rPr>
        <w:t>;</w:t>
      </w:r>
    </w:p>
    <w:p w:rsidR="00796D2B" w:rsidRPr="004B29B7" w:rsidRDefault="00796D2B" w:rsidP="002B5E2E">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фамилия, имя, отчество и должность лица, подписавшего заявление ___________________________________________________________________________________________________________________________________</w:t>
      </w:r>
      <w:r w:rsidR="00AB45F3">
        <w:rPr>
          <w:rFonts w:ascii="Arial" w:eastAsia="Times New Roman" w:hAnsi="Arial" w:cs="Arial"/>
          <w:sz w:val="24"/>
          <w:szCs w:val="24"/>
          <w:lang w:eastAsia="ru-RU"/>
        </w:rPr>
        <w:t>_______</w:t>
      </w:r>
      <w:r w:rsidRPr="004B29B7">
        <w:rPr>
          <w:rFonts w:ascii="Arial" w:eastAsia="Times New Roman" w:hAnsi="Arial" w:cs="Arial"/>
          <w:sz w:val="24"/>
          <w:szCs w:val="24"/>
          <w:lang w:eastAsia="ru-RU"/>
        </w:rPr>
        <w:t>_.</w:t>
      </w:r>
    </w:p>
    <w:p w:rsidR="00796D2B" w:rsidRPr="004B29B7" w:rsidRDefault="00796D2B" w:rsidP="002B5E2E">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Срок реализации инвестиционного проекта: _______________________</w:t>
      </w:r>
      <w:r w:rsidR="00AB45F3">
        <w:rPr>
          <w:rFonts w:ascii="Arial" w:eastAsia="Times New Roman" w:hAnsi="Arial" w:cs="Arial"/>
          <w:sz w:val="24"/>
          <w:szCs w:val="24"/>
          <w:lang w:eastAsia="ru-RU"/>
        </w:rPr>
        <w:t>___</w:t>
      </w:r>
      <w:r w:rsidRPr="004B29B7">
        <w:rPr>
          <w:rFonts w:ascii="Arial" w:eastAsia="Times New Roman" w:hAnsi="Arial" w:cs="Arial"/>
          <w:sz w:val="24"/>
          <w:szCs w:val="24"/>
          <w:lang w:eastAsia="ru-RU"/>
        </w:rPr>
        <w:t>.</w:t>
      </w:r>
    </w:p>
    <w:p w:rsidR="00796D2B" w:rsidRPr="004B29B7" w:rsidRDefault="00796D2B" w:rsidP="002B5E2E">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Значение количественных показателей (количественного показателя) реализации инвестиционного проекта с указанием единиц измерения показателей (показателя): ___________________________________________</w:t>
      </w:r>
      <w:r w:rsidR="00AB45F3">
        <w:rPr>
          <w:rFonts w:ascii="Arial" w:eastAsia="Times New Roman" w:hAnsi="Arial" w:cs="Arial"/>
          <w:sz w:val="24"/>
          <w:szCs w:val="24"/>
          <w:lang w:eastAsia="ru-RU"/>
        </w:rPr>
        <w:t>______________</w:t>
      </w:r>
      <w:r w:rsidRPr="004B29B7">
        <w:rPr>
          <w:rFonts w:ascii="Arial" w:eastAsia="Times New Roman" w:hAnsi="Arial" w:cs="Arial"/>
          <w:sz w:val="24"/>
          <w:szCs w:val="24"/>
          <w:lang w:eastAsia="ru-RU"/>
        </w:rPr>
        <w:t>.</w:t>
      </w:r>
    </w:p>
    <w:p w:rsidR="00796D2B" w:rsidRPr="004B29B7" w:rsidRDefault="00796D2B" w:rsidP="002B5E2E">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Стоимость инвестиционного проекта, всего в ценах соответствующих лет (в тыс. рублей, с одним знаком после запятой): _______________________</w:t>
      </w:r>
      <w:r w:rsidR="00AB45F3">
        <w:rPr>
          <w:rFonts w:ascii="Arial" w:eastAsia="Times New Roman" w:hAnsi="Arial" w:cs="Arial"/>
          <w:sz w:val="24"/>
          <w:szCs w:val="24"/>
          <w:lang w:eastAsia="ru-RU"/>
        </w:rPr>
        <w:t>_______</w:t>
      </w:r>
    </w:p>
    <w:p w:rsidR="00796D2B" w:rsidRPr="004B29B7" w:rsidRDefault="00796D2B" w:rsidP="002B5E2E">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________________________________________________________________</w:t>
      </w:r>
      <w:r w:rsidR="00AB45F3">
        <w:rPr>
          <w:rFonts w:ascii="Arial" w:eastAsia="Times New Roman" w:hAnsi="Arial" w:cs="Arial"/>
          <w:sz w:val="24"/>
          <w:szCs w:val="24"/>
          <w:lang w:eastAsia="ru-RU"/>
        </w:rPr>
        <w:t>___</w:t>
      </w:r>
      <w:r w:rsidRPr="004B29B7">
        <w:rPr>
          <w:rFonts w:ascii="Arial" w:eastAsia="Times New Roman" w:hAnsi="Arial" w:cs="Arial"/>
          <w:sz w:val="24"/>
          <w:szCs w:val="24"/>
          <w:lang w:eastAsia="ru-RU"/>
        </w:rPr>
        <w:t>__.</w:t>
      </w:r>
    </w:p>
    <w:p w:rsidR="00796D2B" w:rsidRPr="004B29B7" w:rsidRDefault="00796D2B" w:rsidP="002B5E2E">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2. Оценка эффективности использования капитальных вложений по инвестиционному проекту:</w:t>
      </w:r>
    </w:p>
    <w:p w:rsidR="00796D2B" w:rsidRPr="004B29B7" w:rsidRDefault="00796D2B" w:rsidP="002B5E2E">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на основе качественных критериев</w:t>
      </w:r>
      <w:proofErr w:type="gramStart"/>
      <w:r w:rsidRPr="004B29B7">
        <w:rPr>
          <w:rFonts w:ascii="Arial" w:eastAsia="Times New Roman" w:hAnsi="Arial" w:cs="Arial"/>
          <w:sz w:val="24"/>
          <w:szCs w:val="24"/>
          <w:lang w:eastAsia="ru-RU"/>
        </w:rPr>
        <w:t>, %: ____________________________</w:t>
      </w:r>
      <w:r w:rsidR="00AB45F3">
        <w:rPr>
          <w:rFonts w:ascii="Arial" w:eastAsia="Times New Roman" w:hAnsi="Arial" w:cs="Arial"/>
          <w:sz w:val="24"/>
          <w:szCs w:val="24"/>
          <w:lang w:eastAsia="ru-RU"/>
        </w:rPr>
        <w:t>__</w:t>
      </w:r>
      <w:r w:rsidRPr="004B29B7">
        <w:rPr>
          <w:rFonts w:ascii="Arial" w:eastAsia="Times New Roman" w:hAnsi="Arial" w:cs="Arial"/>
          <w:sz w:val="24"/>
          <w:szCs w:val="24"/>
          <w:lang w:eastAsia="ru-RU"/>
        </w:rPr>
        <w:t>;</w:t>
      </w:r>
      <w:proofErr w:type="gramEnd"/>
    </w:p>
    <w:p w:rsidR="00796D2B" w:rsidRPr="004B29B7" w:rsidRDefault="00796D2B" w:rsidP="002B5E2E">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на основе количественных критериев</w:t>
      </w:r>
      <w:proofErr w:type="gramStart"/>
      <w:r w:rsidRPr="004B29B7">
        <w:rPr>
          <w:rFonts w:ascii="Arial" w:eastAsia="Times New Roman" w:hAnsi="Arial" w:cs="Arial"/>
          <w:sz w:val="24"/>
          <w:szCs w:val="24"/>
          <w:lang w:eastAsia="ru-RU"/>
        </w:rPr>
        <w:t>, %: __________________________</w:t>
      </w:r>
      <w:r w:rsidR="00AB45F3">
        <w:rPr>
          <w:rFonts w:ascii="Arial" w:eastAsia="Times New Roman" w:hAnsi="Arial" w:cs="Arial"/>
          <w:sz w:val="24"/>
          <w:szCs w:val="24"/>
          <w:lang w:eastAsia="ru-RU"/>
        </w:rPr>
        <w:t>__</w:t>
      </w:r>
      <w:r w:rsidRPr="004B29B7">
        <w:rPr>
          <w:rFonts w:ascii="Arial" w:eastAsia="Times New Roman" w:hAnsi="Arial" w:cs="Arial"/>
          <w:sz w:val="24"/>
          <w:szCs w:val="24"/>
          <w:lang w:eastAsia="ru-RU"/>
        </w:rPr>
        <w:t>;</w:t>
      </w:r>
      <w:proofErr w:type="gramEnd"/>
    </w:p>
    <w:p w:rsidR="00796D2B" w:rsidRPr="004B29B7" w:rsidRDefault="00796D2B" w:rsidP="002B5E2E">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значение интегральной оценки эффективности</w:t>
      </w:r>
      <w:proofErr w:type="gramStart"/>
      <w:r w:rsidRPr="004B29B7">
        <w:rPr>
          <w:rFonts w:ascii="Arial" w:eastAsia="Times New Roman" w:hAnsi="Arial" w:cs="Arial"/>
          <w:sz w:val="24"/>
          <w:szCs w:val="24"/>
          <w:lang w:eastAsia="ru-RU"/>
        </w:rPr>
        <w:t>, %: _________________</w:t>
      </w:r>
      <w:r w:rsidR="00AB45F3">
        <w:rPr>
          <w:rFonts w:ascii="Arial" w:eastAsia="Times New Roman" w:hAnsi="Arial" w:cs="Arial"/>
          <w:sz w:val="24"/>
          <w:szCs w:val="24"/>
          <w:lang w:eastAsia="ru-RU"/>
        </w:rPr>
        <w:t>__</w:t>
      </w:r>
      <w:r w:rsidRPr="004B29B7">
        <w:rPr>
          <w:rFonts w:ascii="Arial" w:eastAsia="Times New Roman" w:hAnsi="Arial" w:cs="Arial"/>
          <w:sz w:val="24"/>
          <w:szCs w:val="24"/>
          <w:lang w:eastAsia="ru-RU"/>
        </w:rPr>
        <w:t>_.</w:t>
      </w:r>
      <w:proofErr w:type="gramEnd"/>
    </w:p>
    <w:p w:rsidR="00796D2B" w:rsidRPr="004B29B7" w:rsidRDefault="00796D2B" w:rsidP="002B5E2E">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3. Заключение (положительное либо отрицательное) о результатах проверки инвестиционного проекта на предмет эффективности использования капитальных вложений:</w:t>
      </w:r>
    </w:p>
    <w:p w:rsidR="00796D2B" w:rsidRPr="004B29B7" w:rsidRDefault="00796D2B" w:rsidP="004B29B7">
      <w:pPr>
        <w:widowControl w:val="0"/>
        <w:spacing w:after="0" w:line="240" w:lineRule="auto"/>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____________________________________________________________________________________________________________________________________</w:t>
      </w:r>
      <w:r w:rsidR="00AB45F3">
        <w:rPr>
          <w:rFonts w:ascii="Arial" w:eastAsia="Times New Roman" w:hAnsi="Arial" w:cs="Arial"/>
          <w:sz w:val="24"/>
          <w:szCs w:val="24"/>
          <w:lang w:eastAsia="ru-RU"/>
        </w:rPr>
        <w:t>_______</w:t>
      </w:r>
      <w:r w:rsidRPr="004B29B7">
        <w:rPr>
          <w:rFonts w:ascii="Arial" w:eastAsia="Times New Roman" w:hAnsi="Arial" w:cs="Arial"/>
          <w:sz w:val="24"/>
          <w:szCs w:val="24"/>
          <w:lang w:eastAsia="ru-RU"/>
        </w:rPr>
        <w:t>.</w:t>
      </w:r>
    </w:p>
    <w:p w:rsidR="00796D2B" w:rsidRPr="004B29B7" w:rsidRDefault="00796D2B" w:rsidP="004B29B7">
      <w:pPr>
        <w:widowControl w:val="0"/>
        <w:spacing w:after="0" w:line="240" w:lineRule="auto"/>
        <w:jc w:val="both"/>
        <w:rPr>
          <w:rFonts w:ascii="Arial" w:eastAsia="Times New Roman" w:hAnsi="Arial" w:cs="Arial"/>
          <w:sz w:val="24"/>
          <w:szCs w:val="24"/>
          <w:lang w:eastAsia="ru-RU"/>
        </w:rPr>
      </w:pPr>
      <w:proofErr w:type="gramStart"/>
      <w:r w:rsidRPr="004B29B7">
        <w:rPr>
          <w:rFonts w:ascii="Arial" w:eastAsia="Times New Roman" w:hAnsi="Arial" w:cs="Arial"/>
          <w:sz w:val="24"/>
          <w:szCs w:val="24"/>
          <w:lang w:eastAsia="ru-RU"/>
        </w:rPr>
        <w:t>Руководитель (уполномоченное</w:t>
      </w:r>
      <w:proofErr w:type="gramEnd"/>
    </w:p>
    <w:p w:rsidR="00796D2B" w:rsidRPr="004B29B7" w:rsidRDefault="00796D2B" w:rsidP="004B29B7">
      <w:pPr>
        <w:widowControl w:val="0"/>
        <w:spacing w:after="0" w:line="240" w:lineRule="auto"/>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руководителем должностное лицо)___________</w:t>
      </w:r>
      <w:r w:rsidR="004B29B7">
        <w:rPr>
          <w:rFonts w:ascii="Arial" w:eastAsia="Times New Roman" w:hAnsi="Arial" w:cs="Arial"/>
          <w:sz w:val="24"/>
          <w:szCs w:val="24"/>
          <w:lang w:eastAsia="ru-RU"/>
        </w:rPr>
        <w:t xml:space="preserve"> </w:t>
      </w:r>
      <w:r w:rsidRPr="004B29B7">
        <w:rPr>
          <w:rFonts w:ascii="Arial" w:eastAsia="Times New Roman" w:hAnsi="Arial" w:cs="Arial"/>
          <w:sz w:val="24"/>
          <w:szCs w:val="24"/>
          <w:lang w:eastAsia="ru-RU"/>
        </w:rPr>
        <w:t>_______________________</w:t>
      </w:r>
      <w:r w:rsidR="00AB45F3">
        <w:rPr>
          <w:rFonts w:ascii="Arial" w:eastAsia="Times New Roman" w:hAnsi="Arial" w:cs="Arial"/>
          <w:sz w:val="24"/>
          <w:szCs w:val="24"/>
          <w:lang w:eastAsia="ru-RU"/>
        </w:rPr>
        <w:t>_____</w:t>
      </w:r>
    </w:p>
    <w:p w:rsidR="00796D2B" w:rsidRPr="004B29B7" w:rsidRDefault="004B29B7" w:rsidP="004B29B7">
      <w:pPr>
        <w:widowControl w:val="0"/>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796D2B" w:rsidRPr="004B29B7">
        <w:rPr>
          <w:rFonts w:ascii="Arial" w:eastAsia="Times New Roman" w:hAnsi="Arial" w:cs="Arial"/>
          <w:sz w:val="24"/>
          <w:szCs w:val="24"/>
          <w:lang w:eastAsia="ru-RU"/>
        </w:rPr>
        <w:t>(подпись)</w:t>
      </w:r>
      <w:r>
        <w:rPr>
          <w:rFonts w:ascii="Arial" w:eastAsia="Times New Roman" w:hAnsi="Arial" w:cs="Arial"/>
          <w:sz w:val="24"/>
          <w:szCs w:val="24"/>
          <w:lang w:eastAsia="ru-RU"/>
        </w:rPr>
        <w:t xml:space="preserve"> </w:t>
      </w:r>
      <w:r w:rsidR="00796D2B" w:rsidRPr="004B29B7">
        <w:rPr>
          <w:rFonts w:ascii="Arial" w:eastAsia="Times New Roman" w:hAnsi="Arial" w:cs="Arial"/>
          <w:sz w:val="24"/>
          <w:szCs w:val="24"/>
          <w:lang w:eastAsia="ru-RU"/>
        </w:rPr>
        <w:t>(расшифровка подписи)</w:t>
      </w:r>
    </w:p>
    <w:p w:rsidR="00796D2B" w:rsidRPr="004B29B7" w:rsidRDefault="00796D2B" w:rsidP="004B29B7">
      <w:pPr>
        <w:widowControl w:val="0"/>
        <w:spacing w:after="0" w:line="240" w:lineRule="auto"/>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lastRenderedPageBreak/>
        <w:t>Исполнитель: _____________________________________________________</w:t>
      </w:r>
      <w:r w:rsidR="00AB45F3">
        <w:rPr>
          <w:rFonts w:ascii="Arial" w:eastAsia="Times New Roman" w:hAnsi="Arial" w:cs="Arial"/>
          <w:sz w:val="24"/>
          <w:szCs w:val="24"/>
          <w:lang w:eastAsia="ru-RU"/>
        </w:rPr>
        <w:t>___</w:t>
      </w:r>
      <w:r w:rsidRPr="004B29B7">
        <w:rPr>
          <w:rFonts w:ascii="Arial" w:eastAsia="Times New Roman" w:hAnsi="Arial" w:cs="Arial"/>
          <w:sz w:val="24"/>
          <w:szCs w:val="24"/>
          <w:lang w:eastAsia="ru-RU"/>
        </w:rPr>
        <w:t>_</w:t>
      </w:r>
    </w:p>
    <w:p w:rsidR="00796D2B" w:rsidRPr="004B29B7" w:rsidRDefault="004B29B7" w:rsidP="004B29B7">
      <w:pPr>
        <w:widowControl w:val="0"/>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796D2B" w:rsidRPr="004B29B7">
        <w:rPr>
          <w:rFonts w:ascii="Arial" w:eastAsia="Times New Roman" w:hAnsi="Arial" w:cs="Arial"/>
          <w:sz w:val="24"/>
          <w:szCs w:val="24"/>
          <w:lang w:eastAsia="ru-RU"/>
        </w:rPr>
        <w:t>(Фамилия, Имя, Отчество)</w:t>
      </w:r>
    </w:p>
    <w:p w:rsidR="00796D2B" w:rsidRPr="004B29B7" w:rsidRDefault="00796D2B" w:rsidP="004B29B7">
      <w:pPr>
        <w:widowControl w:val="0"/>
        <w:spacing w:after="0" w:line="240" w:lineRule="auto"/>
        <w:jc w:val="both"/>
        <w:rPr>
          <w:rFonts w:ascii="Arial" w:eastAsia="Times New Roman" w:hAnsi="Arial" w:cs="Arial"/>
          <w:sz w:val="24"/>
          <w:szCs w:val="24"/>
          <w:lang w:eastAsia="ru-RU"/>
        </w:rPr>
      </w:pPr>
    </w:p>
    <w:p w:rsidR="00AB45F3" w:rsidRDefault="00796D2B" w:rsidP="005D2DAA">
      <w:pPr>
        <w:widowControl w:val="0"/>
        <w:spacing w:after="0" w:line="240" w:lineRule="auto"/>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Контактный номер телефона: ________________________________________</w:t>
      </w:r>
      <w:r w:rsidR="00AB45F3">
        <w:rPr>
          <w:rFonts w:ascii="Arial" w:eastAsia="Times New Roman" w:hAnsi="Arial" w:cs="Arial"/>
          <w:sz w:val="24"/>
          <w:szCs w:val="24"/>
          <w:lang w:eastAsia="ru-RU"/>
        </w:rPr>
        <w:t>___</w:t>
      </w:r>
      <w:r w:rsidRPr="004B29B7">
        <w:rPr>
          <w:rFonts w:ascii="Arial" w:eastAsia="Times New Roman" w:hAnsi="Arial" w:cs="Arial"/>
          <w:sz w:val="24"/>
          <w:szCs w:val="24"/>
          <w:lang w:eastAsia="ru-RU"/>
        </w:rPr>
        <w:t>_</w:t>
      </w:r>
    </w:p>
    <w:p w:rsidR="005807B9" w:rsidRDefault="005807B9" w:rsidP="005D2DAA">
      <w:pPr>
        <w:widowControl w:val="0"/>
        <w:spacing w:after="0" w:line="240" w:lineRule="auto"/>
        <w:jc w:val="both"/>
        <w:rPr>
          <w:rFonts w:ascii="Arial" w:eastAsia="Times New Roman" w:hAnsi="Arial" w:cs="Arial"/>
          <w:sz w:val="24"/>
          <w:szCs w:val="24"/>
          <w:lang w:eastAsia="ru-RU"/>
        </w:rPr>
      </w:pPr>
    </w:p>
    <w:p w:rsidR="005807B9" w:rsidRPr="004B29B7" w:rsidRDefault="005807B9" w:rsidP="005D2DAA">
      <w:pPr>
        <w:widowControl w:val="0"/>
        <w:spacing w:after="0" w:line="240" w:lineRule="auto"/>
        <w:jc w:val="both"/>
        <w:rPr>
          <w:rFonts w:ascii="Arial" w:eastAsia="Times New Roman" w:hAnsi="Arial" w:cs="Arial"/>
          <w:sz w:val="24"/>
          <w:szCs w:val="24"/>
          <w:lang w:eastAsia="ru-RU"/>
        </w:rPr>
      </w:pPr>
    </w:p>
    <w:p w:rsidR="00796D2B" w:rsidRPr="005D2DAA" w:rsidRDefault="00796D2B" w:rsidP="006F1CD2">
      <w:pPr>
        <w:widowControl w:val="0"/>
        <w:spacing w:after="0" w:line="240" w:lineRule="auto"/>
        <w:jc w:val="right"/>
        <w:outlineLvl w:val="0"/>
        <w:rPr>
          <w:rFonts w:ascii="Arial" w:eastAsia="Times New Roman" w:hAnsi="Arial" w:cs="Arial"/>
          <w:b/>
          <w:sz w:val="32"/>
          <w:szCs w:val="32"/>
          <w:lang w:eastAsia="ru-RU"/>
        </w:rPr>
      </w:pPr>
      <w:r w:rsidRPr="005D2DAA">
        <w:rPr>
          <w:rFonts w:ascii="Arial" w:eastAsia="Times New Roman" w:hAnsi="Arial" w:cs="Arial"/>
          <w:b/>
          <w:sz w:val="32"/>
          <w:szCs w:val="32"/>
          <w:lang w:eastAsia="ru-RU"/>
        </w:rPr>
        <w:t>УТВЕРЖДЕНА</w:t>
      </w:r>
    </w:p>
    <w:p w:rsidR="00796D2B" w:rsidRPr="005D2DAA" w:rsidRDefault="00796D2B" w:rsidP="006F1CD2">
      <w:pPr>
        <w:widowControl w:val="0"/>
        <w:spacing w:after="0" w:line="240" w:lineRule="auto"/>
        <w:jc w:val="right"/>
        <w:outlineLvl w:val="0"/>
        <w:rPr>
          <w:rFonts w:ascii="Arial" w:eastAsia="Times New Roman" w:hAnsi="Arial" w:cs="Arial"/>
          <w:b/>
          <w:sz w:val="32"/>
          <w:szCs w:val="32"/>
          <w:lang w:eastAsia="ru-RU"/>
        </w:rPr>
      </w:pPr>
      <w:r w:rsidRPr="005D2DAA">
        <w:rPr>
          <w:rFonts w:ascii="Arial" w:eastAsia="Times New Roman" w:hAnsi="Arial" w:cs="Arial"/>
          <w:b/>
          <w:sz w:val="32"/>
          <w:szCs w:val="32"/>
          <w:lang w:eastAsia="ru-RU"/>
        </w:rPr>
        <w:t>постановлением администрации</w:t>
      </w:r>
    </w:p>
    <w:p w:rsidR="005807B9" w:rsidRDefault="00796D2B" w:rsidP="006F1CD2">
      <w:pPr>
        <w:widowControl w:val="0"/>
        <w:spacing w:after="0" w:line="240" w:lineRule="auto"/>
        <w:jc w:val="right"/>
        <w:outlineLvl w:val="0"/>
        <w:rPr>
          <w:rFonts w:ascii="Arial" w:eastAsia="Times New Roman" w:hAnsi="Arial" w:cs="Arial"/>
          <w:b/>
          <w:sz w:val="32"/>
          <w:szCs w:val="32"/>
          <w:lang w:eastAsia="ru-RU"/>
        </w:rPr>
      </w:pPr>
      <w:r w:rsidRPr="005D2DAA">
        <w:rPr>
          <w:rFonts w:ascii="Arial" w:eastAsia="Times New Roman" w:hAnsi="Arial" w:cs="Arial"/>
          <w:b/>
          <w:sz w:val="32"/>
          <w:szCs w:val="32"/>
          <w:lang w:eastAsia="ru-RU"/>
        </w:rPr>
        <w:t>Грачевского муниципаль</w:t>
      </w:r>
      <w:r w:rsidR="006F1CD2">
        <w:rPr>
          <w:rFonts w:ascii="Arial" w:eastAsia="Times New Roman" w:hAnsi="Arial" w:cs="Arial"/>
          <w:b/>
          <w:sz w:val="32"/>
          <w:szCs w:val="32"/>
          <w:lang w:eastAsia="ru-RU"/>
        </w:rPr>
        <w:t>ного</w:t>
      </w:r>
    </w:p>
    <w:p w:rsidR="00796D2B" w:rsidRPr="005D2DAA" w:rsidRDefault="005807B9" w:rsidP="006F1CD2">
      <w:pPr>
        <w:widowControl w:val="0"/>
        <w:spacing w:after="0" w:line="240" w:lineRule="auto"/>
        <w:jc w:val="right"/>
        <w:outlineLvl w:val="0"/>
        <w:rPr>
          <w:rFonts w:ascii="Arial" w:eastAsia="Times New Roman" w:hAnsi="Arial" w:cs="Arial"/>
          <w:b/>
          <w:sz w:val="32"/>
          <w:szCs w:val="32"/>
          <w:lang w:eastAsia="ru-RU"/>
        </w:rPr>
      </w:pPr>
      <w:r>
        <w:rPr>
          <w:rFonts w:ascii="Arial" w:eastAsia="Times New Roman" w:hAnsi="Arial" w:cs="Arial"/>
          <w:b/>
          <w:sz w:val="32"/>
          <w:szCs w:val="32"/>
          <w:lang w:eastAsia="ru-RU"/>
        </w:rPr>
        <w:t xml:space="preserve">округа </w:t>
      </w:r>
      <w:r w:rsidR="00796D2B" w:rsidRPr="005D2DAA">
        <w:rPr>
          <w:rFonts w:ascii="Arial" w:eastAsia="Times New Roman" w:hAnsi="Arial" w:cs="Arial"/>
          <w:b/>
          <w:sz w:val="32"/>
          <w:szCs w:val="32"/>
          <w:lang w:eastAsia="ru-RU"/>
        </w:rPr>
        <w:t>Ставропольского края</w:t>
      </w:r>
    </w:p>
    <w:p w:rsidR="00796D2B" w:rsidRPr="004B29B7" w:rsidRDefault="00796D2B" w:rsidP="004B29B7">
      <w:pPr>
        <w:widowControl w:val="0"/>
        <w:spacing w:after="0" w:line="240" w:lineRule="auto"/>
        <w:ind w:firstLine="709"/>
        <w:jc w:val="right"/>
        <w:rPr>
          <w:rFonts w:ascii="Arial" w:eastAsia="Times New Roman" w:hAnsi="Arial" w:cs="Arial"/>
          <w:sz w:val="24"/>
          <w:szCs w:val="24"/>
          <w:lang w:eastAsia="ru-RU"/>
        </w:rPr>
      </w:pPr>
    </w:p>
    <w:p w:rsidR="00796D2B" w:rsidRPr="004B29B7" w:rsidRDefault="00796D2B" w:rsidP="005D2DAA">
      <w:pPr>
        <w:widowControl w:val="0"/>
        <w:spacing w:after="0" w:line="240" w:lineRule="auto"/>
        <w:rPr>
          <w:rFonts w:ascii="Arial" w:eastAsia="Times New Roman" w:hAnsi="Arial" w:cs="Arial"/>
          <w:sz w:val="24"/>
          <w:szCs w:val="24"/>
          <w:lang w:eastAsia="ru-RU"/>
        </w:rPr>
      </w:pPr>
    </w:p>
    <w:p w:rsidR="00796D2B" w:rsidRPr="005D2DAA" w:rsidRDefault="005D2DAA" w:rsidP="005D2DAA">
      <w:pPr>
        <w:widowControl w:val="0"/>
        <w:spacing w:after="0" w:line="240" w:lineRule="auto"/>
        <w:ind w:firstLine="709"/>
        <w:jc w:val="center"/>
        <w:rPr>
          <w:rFonts w:ascii="Arial" w:eastAsia="Times New Roman" w:hAnsi="Arial" w:cs="Arial"/>
          <w:b/>
          <w:bCs/>
          <w:sz w:val="32"/>
          <w:szCs w:val="32"/>
          <w:lang w:eastAsia="ru-RU"/>
        </w:rPr>
      </w:pPr>
      <w:bookmarkStart w:id="38" w:name="P505"/>
      <w:bookmarkEnd w:id="38"/>
      <w:r w:rsidRPr="005D2DAA">
        <w:rPr>
          <w:rFonts w:ascii="Arial" w:eastAsia="Times New Roman" w:hAnsi="Arial" w:cs="Arial"/>
          <w:b/>
          <w:bCs/>
          <w:sz w:val="32"/>
          <w:szCs w:val="32"/>
          <w:lang w:eastAsia="ru-RU"/>
        </w:rPr>
        <w:t>МЕТОДИКА</w:t>
      </w:r>
    </w:p>
    <w:p w:rsidR="00796D2B" w:rsidRPr="005D2DAA" w:rsidRDefault="005D2DAA" w:rsidP="004B29B7">
      <w:pPr>
        <w:widowControl w:val="0"/>
        <w:spacing w:after="0" w:line="240" w:lineRule="auto"/>
        <w:ind w:firstLine="709"/>
        <w:jc w:val="center"/>
        <w:outlineLvl w:val="1"/>
        <w:rPr>
          <w:rFonts w:ascii="Arial" w:eastAsia="Times New Roman" w:hAnsi="Arial" w:cs="Arial"/>
          <w:b/>
          <w:sz w:val="32"/>
          <w:szCs w:val="32"/>
          <w:lang w:eastAsia="ru-RU"/>
        </w:rPr>
      </w:pPr>
      <w:r w:rsidRPr="005D2DAA">
        <w:rPr>
          <w:rFonts w:ascii="Arial" w:eastAsia="Times New Roman" w:hAnsi="Arial" w:cs="Arial"/>
          <w:b/>
          <w:sz w:val="32"/>
          <w:szCs w:val="32"/>
          <w:lang w:eastAsia="ru-RU"/>
        </w:rPr>
        <w:t xml:space="preserve">ОЦЕНКИ ИНВЕСТИЦИОННЫХ ПРОЕКТОВ НА ПРЕДМЕТ ЭФФЕКТИВНОСТИ ИСПОЛЬЗОВАНИЯ СРЕДСТВ БЮДЖЕТА ГРАЧЕВСКОГО МУНИЦИПАЛЬНОГО ОКРУГА СТАВРОПОЛЬСКОГО КРАЯ </w:t>
      </w:r>
    </w:p>
    <w:p w:rsidR="00796D2B" w:rsidRPr="004B29B7" w:rsidRDefault="00796D2B" w:rsidP="004B29B7">
      <w:pPr>
        <w:widowControl w:val="0"/>
        <w:spacing w:after="0" w:line="240" w:lineRule="auto"/>
        <w:ind w:firstLine="709"/>
        <w:jc w:val="center"/>
        <w:outlineLvl w:val="1"/>
        <w:rPr>
          <w:rFonts w:ascii="Arial" w:eastAsia="Times New Roman" w:hAnsi="Arial" w:cs="Arial"/>
          <w:sz w:val="24"/>
          <w:szCs w:val="24"/>
          <w:lang w:eastAsia="ru-RU"/>
        </w:rPr>
      </w:pPr>
    </w:p>
    <w:p w:rsidR="00796D2B" w:rsidRPr="00C706FE" w:rsidRDefault="00796D2B" w:rsidP="004B29B7">
      <w:pPr>
        <w:widowControl w:val="0"/>
        <w:spacing w:after="0" w:line="240" w:lineRule="auto"/>
        <w:ind w:firstLine="709"/>
        <w:jc w:val="center"/>
        <w:outlineLvl w:val="1"/>
        <w:rPr>
          <w:rFonts w:ascii="Arial" w:eastAsia="Times New Roman" w:hAnsi="Arial" w:cs="Arial"/>
          <w:b/>
          <w:sz w:val="30"/>
          <w:szCs w:val="30"/>
          <w:lang w:eastAsia="ru-RU"/>
        </w:rPr>
      </w:pPr>
      <w:r w:rsidRPr="00C706FE">
        <w:rPr>
          <w:rFonts w:ascii="Arial" w:eastAsia="Times New Roman" w:hAnsi="Arial" w:cs="Arial"/>
          <w:b/>
          <w:sz w:val="30"/>
          <w:szCs w:val="30"/>
          <w:lang w:eastAsia="ru-RU"/>
        </w:rPr>
        <w:t>I. Общие положения</w:t>
      </w:r>
    </w:p>
    <w:p w:rsidR="00796D2B" w:rsidRPr="004B29B7" w:rsidRDefault="00796D2B" w:rsidP="004B29B7">
      <w:pPr>
        <w:widowControl w:val="0"/>
        <w:spacing w:after="0" w:line="240" w:lineRule="auto"/>
        <w:ind w:firstLine="709"/>
        <w:jc w:val="both"/>
        <w:rPr>
          <w:rFonts w:ascii="Arial" w:eastAsia="Times New Roman" w:hAnsi="Arial" w:cs="Arial"/>
          <w:sz w:val="24"/>
          <w:szCs w:val="24"/>
          <w:lang w:eastAsia="ru-RU"/>
        </w:rPr>
      </w:pP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 xml:space="preserve">1. </w:t>
      </w:r>
      <w:proofErr w:type="gramStart"/>
      <w:r w:rsidRPr="004B29B7">
        <w:rPr>
          <w:rFonts w:ascii="Arial" w:eastAsia="Times New Roman" w:hAnsi="Arial" w:cs="Arial"/>
          <w:sz w:val="24"/>
          <w:szCs w:val="24"/>
          <w:lang w:eastAsia="ru-RU"/>
        </w:rPr>
        <w:t>Настоящая Методика оценки эффективности использования средств бюджета Грачевского муниципального округа Ставропольского края (далее - бюджет округа), направляемых на капитальные вложения (далее - Методика), предназначена для оценки эффективности использования капитальных вложений и (или) осуществления иных инвестиций в основной капитал в целях реализации инвестиционных проектов на стадии формирования и (или) реализации муниципальных программ на соответствующий финансовый год и плановый период (далее - оценка эффективности).</w:t>
      </w:r>
      <w:proofErr w:type="gramEnd"/>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2. Оценка эффективности осуществляется на основе интегральной оценки, а также качественных и количественных критериев, путем определения балла оценки по каждому из указанных критериев.</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3. Настоящая Методика устанавливает общие требования к расчету интегральной оценки, а также расчету оценки эффективности на основе качественных и количественных критериев.</w:t>
      </w:r>
    </w:p>
    <w:p w:rsidR="00796D2B" w:rsidRPr="004B29B7" w:rsidRDefault="00796D2B" w:rsidP="004B29B7">
      <w:pPr>
        <w:widowControl w:val="0"/>
        <w:spacing w:after="0" w:line="240" w:lineRule="auto"/>
        <w:ind w:firstLine="709"/>
        <w:jc w:val="both"/>
        <w:rPr>
          <w:rFonts w:ascii="Arial" w:eastAsia="Times New Roman" w:hAnsi="Arial" w:cs="Arial"/>
          <w:sz w:val="24"/>
          <w:szCs w:val="24"/>
          <w:lang w:eastAsia="ru-RU"/>
        </w:rPr>
      </w:pPr>
    </w:p>
    <w:p w:rsidR="00796D2B" w:rsidRPr="00C706FE" w:rsidRDefault="00796D2B" w:rsidP="007B0D04">
      <w:pPr>
        <w:widowControl w:val="0"/>
        <w:spacing w:after="0" w:line="240" w:lineRule="auto"/>
        <w:ind w:firstLine="709"/>
        <w:jc w:val="center"/>
        <w:outlineLvl w:val="1"/>
        <w:rPr>
          <w:rFonts w:ascii="Arial" w:eastAsia="Times New Roman" w:hAnsi="Arial" w:cs="Arial"/>
          <w:b/>
          <w:sz w:val="30"/>
          <w:szCs w:val="30"/>
          <w:lang w:eastAsia="ru-RU"/>
        </w:rPr>
      </w:pPr>
      <w:r w:rsidRPr="00C706FE">
        <w:rPr>
          <w:rFonts w:ascii="Arial" w:eastAsia="Times New Roman" w:hAnsi="Arial" w:cs="Arial"/>
          <w:b/>
          <w:sz w:val="30"/>
          <w:szCs w:val="30"/>
          <w:lang w:eastAsia="ru-RU"/>
        </w:rPr>
        <w:t>II. Оценка эффективности н</w:t>
      </w:r>
      <w:r w:rsidR="007B0D04">
        <w:rPr>
          <w:rFonts w:ascii="Arial" w:eastAsia="Times New Roman" w:hAnsi="Arial" w:cs="Arial"/>
          <w:b/>
          <w:sz w:val="30"/>
          <w:szCs w:val="30"/>
          <w:lang w:eastAsia="ru-RU"/>
        </w:rPr>
        <w:t xml:space="preserve">а основе качественных критериев </w:t>
      </w:r>
      <w:r w:rsidRPr="00C706FE">
        <w:rPr>
          <w:rFonts w:ascii="Arial" w:eastAsia="Times New Roman" w:hAnsi="Arial" w:cs="Arial"/>
          <w:b/>
          <w:sz w:val="30"/>
          <w:szCs w:val="30"/>
          <w:lang w:eastAsia="ru-RU"/>
        </w:rPr>
        <w:t>и определение баллов оценки качественных критериев</w:t>
      </w:r>
    </w:p>
    <w:p w:rsidR="00796D2B" w:rsidRPr="00C706FE" w:rsidRDefault="00796D2B" w:rsidP="004B29B7">
      <w:pPr>
        <w:widowControl w:val="0"/>
        <w:spacing w:after="0" w:line="240" w:lineRule="auto"/>
        <w:ind w:firstLine="709"/>
        <w:jc w:val="both"/>
        <w:rPr>
          <w:rFonts w:ascii="Arial" w:eastAsia="Times New Roman" w:hAnsi="Arial" w:cs="Arial"/>
          <w:sz w:val="24"/>
          <w:szCs w:val="24"/>
          <w:lang w:eastAsia="ru-RU"/>
        </w:rPr>
      </w:pP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4. Оценка эффективности на основе качественных критериев рассчитывается по следующей формуле:</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noProof/>
          <w:sz w:val="24"/>
          <w:szCs w:val="24"/>
          <w:lang w:eastAsia="ru-RU"/>
        </w:rPr>
        <w:drawing>
          <wp:inline distT="0" distB="0" distL="0" distR="0" wp14:anchorId="21B8D564" wp14:editId="4ADF1A3F">
            <wp:extent cx="2351405" cy="617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51405" cy="617220"/>
                    </a:xfrm>
                    <a:prstGeom prst="rect">
                      <a:avLst/>
                    </a:prstGeom>
                    <a:solidFill>
                      <a:srgbClr val="FFFFFF"/>
                    </a:solidFill>
                    <a:ln>
                      <a:noFill/>
                    </a:ln>
                  </pic:spPr>
                </pic:pic>
              </a:graphicData>
            </a:graphic>
          </wp:inline>
        </w:drawing>
      </w:r>
      <w:r w:rsidRPr="004B29B7">
        <w:rPr>
          <w:rFonts w:ascii="Arial" w:eastAsia="Times New Roman" w:hAnsi="Arial" w:cs="Arial"/>
          <w:sz w:val="24"/>
          <w:szCs w:val="24"/>
          <w:lang w:eastAsia="ru-RU"/>
        </w:rPr>
        <w:t>, где:</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Ч</w:t>
      </w:r>
      <w:proofErr w:type="gramStart"/>
      <w:r w:rsidRPr="004B29B7">
        <w:rPr>
          <w:rFonts w:ascii="Arial" w:eastAsia="Times New Roman" w:hAnsi="Arial" w:cs="Arial"/>
          <w:sz w:val="24"/>
          <w:szCs w:val="24"/>
          <w:vertAlign w:val="subscript"/>
          <w:lang w:eastAsia="ru-RU"/>
        </w:rPr>
        <w:t>1</w:t>
      </w:r>
      <w:proofErr w:type="gramEnd"/>
      <w:r w:rsidRPr="004B29B7">
        <w:rPr>
          <w:rFonts w:ascii="Arial" w:eastAsia="Times New Roman" w:hAnsi="Arial" w:cs="Arial"/>
          <w:sz w:val="24"/>
          <w:szCs w:val="24"/>
          <w:lang w:eastAsia="ru-RU"/>
        </w:rPr>
        <w:t xml:space="preserve"> - оценка эффективности на основе качественных критериев;</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noProof/>
          <w:sz w:val="24"/>
          <w:szCs w:val="24"/>
          <w:lang w:eastAsia="ru-RU"/>
        </w:rPr>
        <w:lastRenderedPageBreak/>
        <w:drawing>
          <wp:inline distT="0" distB="0" distL="0" distR="0" wp14:anchorId="6BFEB036" wp14:editId="24BAF2D7">
            <wp:extent cx="403860" cy="3562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3860" cy="356235"/>
                    </a:xfrm>
                    <a:prstGeom prst="rect">
                      <a:avLst/>
                    </a:prstGeom>
                    <a:solidFill>
                      <a:srgbClr val="FFFFFF"/>
                    </a:solidFill>
                    <a:ln>
                      <a:noFill/>
                    </a:ln>
                  </pic:spPr>
                </pic:pic>
              </a:graphicData>
            </a:graphic>
          </wp:inline>
        </w:drawing>
      </w:r>
      <w:r w:rsidRPr="004B29B7">
        <w:rPr>
          <w:rFonts w:ascii="Arial" w:eastAsia="Times New Roman" w:hAnsi="Arial" w:cs="Arial"/>
          <w:sz w:val="24"/>
          <w:szCs w:val="24"/>
          <w:lang w:eastAsia="ru-RU"/>
        </w:rPr>
        <w:t xml:space="preserve"> - знак суммирования;</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К</w:t>
      </w:r>
      <w:proofErr w:type="gramStart"/>
      <w:r w:rsidRPr="004B29B7">
        <w:rPr>
          <w:rFonts w:ascii="Arial" w:eastAsia="Times New Roman" w:hAnsi="Arial" w:cs="Arial"/>
          <w:sz w:val="24"/>
          <w:szCs w:val="24"/>
          <w:vertAlign w:val="subscript"/>
          <w:lang w:eastAsia="ru-RU"/>
        </w:rPr>
        <w:t>1</w:t>
      </w:r>
      <w:proofErr w:type="gramEnd"/>
      <w:r w:rsidRPr="004B29B7">
        <w:rPr>
          <w:rFonts w:ascii="Arial" w:eastAsia="Times New Roman" w:hAnsi="Arial" w:cs="Arial"/>
          <w:sz w:val="24"/>
          <w:szCs w:val="24"/>
          <w:lang w:eastAsia="ru-RU"/>
        </w:rPr>
        <w:t xml:space="preserve"> - общее количество качественных критериев;</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б</w:t>
      </w:r>
      <w:r w:rsidRPr="004B29B7">
        <w:rPr>
          <w:rFonts w:ascii="Arial" w:eastAsia="Times New Roman" w:hAnsi="Arial" w:cs="Arial"/>
          <w:sz w:val="24"/>
          <w:szCs w:val="24"/>
          <w:vertAlign w:val="subscript"/>
          <w:lang w:eastAsia="ru-RU"/>
        </w:rPr>
        <w:t>1i</w:t>
      </w:r>
      <w:r w:rsidRPr="004B29B7">
        <w:rPr>
          <w:rFonts w:ascii="Arial" w:eastAsia="Times New Roman" w:hAnsi="Arial" w:cs="Arial"/>
          <w:sz w:val="24"/>
          <w:szCs w:val="24"/>
          <w:lang w:eastAsia="ru-RU"/>
        </w:rPr>
        <w:t xml:space="preserve"> - балл оценки i-</w:t>
      </w:r>
      <w:proofErr w:type="spellStart"/>
      <w:r w:rsidRPr="004B29B7">
        <w:rPr>
          <w:rFonts w:ascii="Arial" w:eastAsia="Times New Roman" w:hAnsi="Arial" w:cs="Arial"/>
          <w:sz w:val="24"/>
          <w:szCs w:val="24"/>
          <w:lang w:eastAsia="ru-RU"/>
        </w:rPr>
        <w:t>го</w:t>
      </w:r>
      <w:proofErr w:type="spellEnd"/>
      <w:r w:rsidRPr="004B29B7">
        <w:rPr>
          <w:rFonts w:ascii="Arial" w:eastAsia="Times New Roman" w:hAnsi="Arial" w:cs="Arial"/>
          <w:sz w:val="24"/>
          <w:szCs w:val="24"/>
          <w:lang w:eastAsia="ru-RU"/>
        </w:rPr>
        <w:t xml:space="preserve"> качественного критерия;</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К</w:t>
      </w:r>
      <w:r w:rsidRPr="004B29B7">
        <w:rPr>
          <w:rFonts w:ascii="Arial" w:eastAsia="Times New Roman" w:hAnsi="Arial" w:cs="Arial"/>
          <w:sz w:val="24"/>
          <w:szCs w:val="24"/>
          <w:vertAlign w:val="subscript"/>
          <w:lang w:eastAsia="ru-RU"/>
        </w:rPr>
        <w:t>1НП</w:t>
      </w:r>
      <w:r w:rsidRPr="004B29B7">
        <w:rPr>
          <w:rFonts w:ascii="Arial" w:eastAsia="Times New Roman" w:hAnsi="Arial" w:cs="Arial"/>
          <w:sz w:val="24"/>
          <w:szCs w:val="24"/>
          <w:lang w:eastAsia="ru-RU"/>
        </w:rPr>
        <w:t xml:space="preserve"> - количество качественных критериев, не применимых к проверяемому инвестиционному проекту.</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5. Перечень качественных критериев и требования к определению баллов их оценки:</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5.1. Критерий - наличие четко сформулированной цели инвестиционного проекта с определением количественных показателей (количественного показателя) результатов его реализации (допустимый балл оценки 1,0; 0,0).</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Балл, равный 1,0, присваивается инвестиционному проекту, в случае если в паспорте инвестиционного проекта и обосновании экономической целесообразности:</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1) четкая формулировка цели инвестиционного проекта;</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2) наименования и значения количественных показателей (количественного показателя) прямых (непосредственных) результатов реализации инвестиционного проекта;</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3) наименования и значения количественных показателей (количественного показателя) конечных социально-экономических результатов реализации инвестиционного проекта;</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Для обоснования балла оценки качественного критерия в таблице 1 указываются вышеуказанные показатели.</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Прямые (непосредственные) результаты реализации инвестиционного проекта - мощность объекта капитального строительства, мощность приобретаемого объекта недвижимого имущества.</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Конечные социально-экономические результаты реализации инвестиционного проекта - эффект для потребителей, населения, получаемый от товаров, работ или услуг, производимых (или предоставляемых) после реализации инвестиционного проекта. Например, обеспечение устойчивого функционирования автомобильных дорог общего пользования местного значения (далее - местные автомобильные дороги), увеличение протяженности местных автомобильных дорог, соответствующих нормативным требованиям к транспортно-эксплуатационным показателям; снижение уровня загрязнения окружающей среды; повышение уровня обеспеченности населения медицинскими услугами, услугами образования и другие.</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Рекомендуемые показатели, характеризующие прямые (непосредственные) результаты реализации инвестиционного проекта и конечные социально-экономические результаты реализации инвестиционного проекта в зависимости от вида деятельности и типа инвестиционных проектов, приведены в приложении 3 к настоящей Методике.</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Перечень количественных показателей, приведенный в приложении 3 к настоящей Методике, не является исчерпывающим. С учетом специфики инвестиционного проекта могут быть определены иные количественные показатели, характеризующие конечные социально-экономические результаты реализации инвестиционного проекта.</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Балл, равный 0,0, присваивается инвестиционному проекту, в случае его несоответствия данному критерию.</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 xml:space="preserve">5.2. Критерий - соответствие цели инвестиционного проекта приоритетным направлениям социально-экономического развития Грачевского муниципального округа Ставропольского края (далее - Округ), определенным стратегией </w:t>
      </w:r>
      <w:r w:rsidRPr="004B29B7">
        <w:rPr>
          <w:rFonts w:ascii="Arial" w:eastAsia="Times New Roman" w:hAnsi="Arial" w:cs="Arial"/>
          <w:sz w:val="24"/>
          <w:szCs w:val="24"/>
          <w:lang w:eastAsia="ru-RU"/>
        </w:rPr>
        <w:lastRenderedPageBreak/>
        <w:t>социально-экономического развития (допустимый балл оценки 1,0; 0,0).</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Балл, равный 1,0, присваивается инвестиционному проекту, если цель инвестиционного проекта соответствует приоритетным направлениям и целям соответствующей муниципальной программы, основному направлению, целям и задачам стратегии социально-экономического развития округа.</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В случае</w:t>
      </w:r>
      <w:proofErr w:type="gramStart"/>
      <w:r w:rsidRPr="004B29B7">
        <w:rPr>
          <w:rFonts w:ascii="Arial" w:eastAsia="Times New Roman" w:hAnsi="Arial" w:cs="Arial"/>
          <w:sz w:val="24"/>
          <w:szCs w:val="24"/>
          <w:lang w:eastAsia="ru-RU"/>
        </w:rPr>
        <w:t>,</w:t>
      </w:r>
      <w:proofErr w:type="gramEnd"/>
      <w:r w:rsidRPr="004B29B7">
        <w:rPr>
          <w:rFonts w:ascii="Arial" w:eastAsia="Times New Roman" w:hAnsi="Arial" w:cs="Arial"/>
          <w:sz w:val="24"/>
          <w:szCs w:val="24"/>
          <w:lang w:eastAsia="ru-RU"/>
        </w:rPr>
        <w:t xml:space="preserve"> если инвестиционный проект планируется реализовать для выполнения мероприятий, определенных правовыми актами Губернатора Ставропольского края, правовыми актами Правительства Ставропольского края, правовыми актами администрации Грачевского муниципального округа Ставропольского края цель инвестиционного проекта должна соответствовать основному направлению, целям и задачам стратегии социально-экономического развития края и (или) Округа.</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Для обоснования балла оценки качественного критерия в таблице 1 указываются формулировки приоритетных направлений, цели и задачи вышеуказанных документов со ссылкой на соответствующие документы.</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Балл, равный 0,0, присваивается инвестиционному проекту, в случае его несоответствия данному критерию.</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 xml:space="preserve">5.3. Критерий - соответствие цели инвестиционного проекта целям и задачам региональных проектов (в </w:t>
      </w:r>
      <w:proofErr w:type="gramStart"/>
      <w:r w:rsidRPr="004B29B7">
        <w:rPr>
          <w:rFonts w:ascii="Arial" w:eastAsia="Times New Roman" w:hAnsi="Arial" w:cs="Arial"/>
          <w:sz w:val="24"/>
          <w:szCs w:val="24"/>
          <w:lang w:eastAsia="ru-RU"/>
        </w:rPr>
        <w:t>случаях</w:t>
      </w:r>
      <w:proofErr w:type="gramEnd"/>
      <w:r w:rsidRPr="004B29B7">
        <w:rPr>
          <w:rFonts w:ascii="Arial" w:eastAsia="Times New Roman" w:hAnsi="Arial" w:cs="Arial"/>
          <w:sz w:val="24"/>
          <w:szCs w:val="24"/>
          <w:lang w:eastAsia="ru-RU"/>
        </w:rPr>
        <w:t xml:space="preserve"> если реализация инвестиционного проекта планируется в рамках регионального проекта) и (или) государственных программ, муниципальных программ (в случаях если реализация инвестиционного проекта планируется в рамках государственной программы и муниципальной программы) (допустимый балл оценки 1,0, 0,0, критерий не применим).</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Балл, равный 1,0, присваивается инвестиционному проекту, если цель инвестиционного проекта соответствует одному (одной) из приоритетов (целей) в указанных документах. Для обоснования оценки заявитель приводит формулировку приоритета и цели со ссылкой на соответствующий документ.</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Балл, равный 0,0, присваивается инвестиционному проекту, в случае его несоответствия данному критерию.</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Критерий не применим, если инвестиционный проект не включен ни в региональный проект, ни в государственную программу и муниципальную программу.</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5.4. Критерий - комплексный подход к решению конкретной проблемы в рамках реализации инвестиционного проекта во взаимосвязи с мероприятиями соответствующей муниципальной программы (муниципального нормативного правового акта) и соответствующих государственных программ (допустимый балл оценки 1,0; критерий не применим).</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Балл, равный 1,0, присваивается инвестиционному проекту, в случае соответствия его цели задачам программного мероприятия соответствующей и задачам программного мероприятия соответствующей муниципальной программы (муниципального нормативного правового акта) и задачам программного мероприятия соответствующих государственных программ в отношении объектов муниципальной собственности.</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Заявитель указывает наименование соответствующей муниципальной программы и государственных программ и реквизиты документа об ее утверждении, а также наименование программного мероприятия, выполнение которого обеспечит осуществление инвестиционного проекта.</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Для обоснования балла оценки качественного критерия в таблице 1 указываются вышеуказанные показатели.</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Критерий не применим в отношении инвестиционных проектов, реализация которых планируется вне рамок муниципальных программ.</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 xml:space="preserve">5.5. Критерий - необходимость строительства (реконструкции) объекта </w:t>
      </w:r>
      <w:r w:rsidRPr="004B29B7">
        <w:rPr>
          <w:rFonts w:ascii="Arial" w:eastAsia="Times New Roman" w:hAnsi="Arial" w:cs="Arial"/>
          <w:sz w:val="24"/>
          <w:szCs w:val="24"/>
          <w:lang w:eastAsia="ru-RU"/>
        </w:rPr>
        <w:lastRenderedPageBreak/>
        <w:t>капитального строительства и (или) необходимость приобретения объекта недвижимого имущества в рамках реализации инвестиционного проекта, в связи с осуществлением полномочий в установленных сферах ведения (допустимый балл оценки 1,0; 0,0).</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 xml:space="preserve">Балл, равный 1,0, присваивается инвестиционному проекту в случае обоснования невозможности осуществления полномочий в установленных сферах ведения, </w:t>
      </w:r>
      <w:proofErr w:type="gramStart"/>
      <w:r w:rsidRPr="004B29B7">
        <w:rPr>
          <w:rFonts w:ascii="Arial" w:eastAsia="Times New Roman" w:hAnsi="Arial" w:cs="Arial"/>
          <w:sz w:val="24"/>
          <w:szCs w:val="24"/>
          <w:lang w:eastAsia="ru-RU"/>
        </w:rPr>
        <w:t>без</w:t>
      </w:r>
      <w:proofErr w:type="gramEnd"/>
      <w:r w:rsidRPr="004B29B7">
        <w:rPr>
          <w:rFonts w:ascii="Arial" w:eastAsia="Times New Roman" w:hAnsi="Arial" w:cs="Arial"/>
          <w:sz w:val="24"/>
          <w:szCs w:val="24"/>
          <w:lang w:eastAsia="ru-RU"/>
        </w:rPr>
        <w:t>:</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1) строительства объекта капитального строительства, создаваемого в рамках инвестиционного проекта;</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2) реконструкции объекта капитального строительства (с документальным подтверждением необходимости осуществления мероприятий по их реализации: указание степени изношенности конструкций, обоснование необходимости замены действующего и (или) приобретения нового оборудования);</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3) приобретения объекта недвижимого имущества (в том числе с обоснованием необходимости приобретения объекта недвижимого имущества и невозможности строительства (реконструкции) объекта капитального строительства).</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proofErr w:type="gramStart"/>
      <w:r w:rsidRPr="004B29B7">
        <w:rPr>
          <w:rFonts w:ascii="Arial" w:eastAsia="Times New Roman" w:hAnsi="Arial" w:cs="Arial"/>
          <w:sz w:val="24"/>
          <w:szCs w:val="24"/>
          <w:lang w:eastAsia="ru-RU"/>
        </w:rPr>
        <w:t>В случае приобретения объекта недвижимого имущества в муниципальную собственность проверка инвестиционного проекта осуществляется с учетом информации управления имущественных и земельных отношений администрации Грачевского муниципального округа Ставропольского края об отсутствии в казне Округа объекта недвижимого имущества,</w:t>
      </w:r>
      <w:r w:rsidRPr="004B29B7">
        <w:rPr>
          <w:rFonts w:ascii="Arial" w:eastAsia="Times New Roman" w:hAnsi="Arial" w:cs="Arial"/>
          <w:color w:val="FF0000"/>
          <w:sz w:val="24"/>
          <w:szCs w:val="24"/>
          <w:lang w:eastAsia="ru-RU"/>
        </w:rPr>
        <w:t xml:space="preserve"> </w:t>
      </w:r>
      <w:r w:rsidRPr="004B29B7">
        <w:rPr>
          <w:rFonts w:ascii="Arial" w:eastAsia="Times New Roman" w:hAnsi="Arial" w:cs="Arial"/>
          <w:sz w:val="24"/>
          <w:szCs w:val="24"/>
          <w:lang w:eastAsia="ru-RU"/>
        </w:rPr>
        <w:t>пригодного для использования его в целях, для которых он приобретается, и обоснования нецелесообразности или невозможности получения администрацией Грачевского муниципального округа такого объекта во владение и</w:t>
      </w:r>
      <w:proofErr w:type="gramEnd"/>
      <w:r w:rsidRPr="004B29B7">
        <w:rPr>
          <w:rFonts w:ascii="Arial" w:eastAsia="Times New Roman" w:hAnsi="Arial" w:cs="Arial"/>
          <w:sz w:val="24"/>
          <w:szCs w:val="24"/>
          <w:lang w:eastAsia="ru-RU"/>
        </w:rPr>
        <w:t xml:space="preserve"> пользование по договору аренды.</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Для обоснования балла оценки качественного критерия в таблице 1 указывается обоснование необходимости строительства (реконструкции) объекта капитального строительства или необходимости приобретения объекта недвижимого имущества в связи с осуществлением ОМС полномочий в установленных сферах ведения.</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proofErr w:type="gramStart"/>
      <w:r w:rsidRPr="004B29B7">
        <w:rPr>
          <w:rFonts w:ascii="Arial" w:eastAsia="Times New Roman" w:hAnsi="Arial" w:cs="Arial"/>
          <w:sz w:val="24"/>
          <w:szCs w:val="24"/>
          <w:lang w:eastAsia="ru-RU"/>
        </w:rPr>
        <w:t>Например, в зависимости от специфики инвестиционного проекта указывается несоответствие качества окружающей среды, социальной, инженерной, транспортной инфраструктуры, производимых (предоставляемых) потребителям товаров, работ, услуг нормативам (стандартам) или статистическим показателям, в случае отсутствия соответствующих нормативов (стандартов), до реализации инвестиционного проекта.</w:t>
      </w:r>
      <w:proofErr w:type="gramEnd"/>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5.6. Критерий - отсутствие в достаточном объеме замещающей продукции (работ и услуг) в сфере, в которой планируется реализовать инвестиционный проект (допустимый балл оценки 1,0; 0,0).</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Балл, равный 1,0, присваивается инвестиционному проекту в случае, если:</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1) в рамках инвестиционного проекта предполагается выполнение одного из условий:</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производство продукции (работ и услуг), не имеющей мировых и отечественных аналогов;</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производство импортозамещающей продукции (работ и услуг);</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производство продукции (работ и услуг), спрос на которую (которые) с учетом производства замещающей продукции (работ и услуг) удовлетворяется не в полном объеме;</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2) качество окружающей среды не соответствует нормативам (стандартам) (в отношении объектов капитального строительства природоохранного назначения);</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 xml:space="preserve">3) техническое состояние социальной, инженерной, транспортной инфраструктуры не соответствует нормативам (стандартам) (в отношении </w:t>
      </w:r>
      <w:r w:rsidRPr="004B29B7">
        <w:rPr>
          <w:rFonts w:ascii="Arial" w:eastAsia="Times New Roman" w:hAnsi="Arial" w:cs="Arial"/>
          <w:sz w:val="24"/>
          <w:szCs w:val="24"/>
          <w:lang w:eastAsia="ru-RU"/>
        </w:rPr>
        <w:lastRenderedPageBreak/>
        <w:t>объектов капитального строительства, подлежащих реконструкции);</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4) осуществление полномочий ОМС невозможно (нецелесообразно) без реализации инвестиционного проекта.</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proofErr w:type="gramStart"/>
      <w:r w:rsidRPr="004B29B7">
        <w:rPr>
          <w:rFonts w:ascii="Arial" w:eastAsia="Times New Roman" w:hAnsi="Arial" w:cs="Arial"/>
          <w:sz w:val="24"/>
          <w:szCs w:val="24"/>
          <w:lang w:eastAsia="ru-RU"/>
        </w:rPr>
        <w:t>Для обоснования балла оценки качественного критерия в таблице 1 в зависимости от специфики инвестиционного проекта указываются объемы производства, основные характеристики аналогичной продукции (работ и услуг) (в том числе мощность и загруженность существующей социальной, инженерной и транспортной инфраструктуры), наименование и месторасположение производителя замещающей продукции (работ и услуг) или состояние окружающей среды, техническое состояние соответствующей инфраструктуры до реализации инвестиционного проекта и сравнение</w:t>
      </w:r>
      <w:proofErr w:type="gramEnd"/>
      <w:r w:rsidRPr="004B29B7">
        <w:rPr>
          <w:rFonts w:ascii="Arial" w:eastAsia="Times New Roman" w:hAnsi="Arial" w:cs="Arial"/>
          <w:sz w:val="24"/>
          <w:szCs w:val="24"/>
          <w:lang w:eastAsia="ru-RU"/>
        </w:rPr>
        <w:t xml:space="preserve"> указанных показателей с нормативами (стандартами) или обоснование невозможности (нецелесообразности) надлежащего осуществления полномочий ОМС без реализации инвестиционного проекта.</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5.7. Критерий - обоснование необходимости реализации инвестиционного проекта с привлечением средств бюджета округа (допустимый балл оценки 1,0; 0,0).</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Балл, равный 1,0, присваивается, в случае если финансирование инвестиционного проекта полностью или частично осуществляется за счет средств</w:t>
      </w:r>
      <w:r w:rsidRPr="004B29B7">
        <w:rPr>
          <w:rFonts w:ascii="Arial" w:eastAsia="Times New Roman" w:hAnsi="Arial" w:cs="Arial"/>
          <w:color w:val="FF0000"/>
          <w:sz w:val="24"/>
          <w:szCs w:val="24"/>
          <w:lang w:eastAsia="ru-RU"/>
        </w:rPr>
        <w:t xml:space="preserve"> </w:t>
      </w:r>
      <w:r w:rsidRPr="004B29B7">
        <w:rPr>
          <w:rFonts w:ascii="Arial" w:eastAsia="Times New Roman" w:hAnsi="Arial" w:cs="Arial"/>
          <w:sz w:val="24"/>
          <w:szCs w:val="24"/>
          <w:lang w:eastAsia="ru-RU"/>
        </w:rPr>
        <w:t xml:space="preserve">бюджета округа, предусмотренных соответствующей муниципальной программой, по инвестиционным проектам, реализуемым на основании решений Губернатора края, Правительства края, администрации Грачевского муниципального округа Ставропольского края реализуемых в рамках непрограммных направлений деятельности, а также </w:t>
      </w:r>
      <w:proofErr w:type="gramStart"/>
      <w:r w:rsidRPr="004B29B7">
        <w:rPr>
          <w:rFonts w:ascii="Arial" w:eastAsia="Times New Roman" w:hAnsi="Arial" w:cs="Arial"/>
          <w:sz w:val="24"/>
          <w:szCs w:val="24"/>
          <w:lang w:eastAsia="ru-RU"/>
        </w:rPr>
        <w:t>при</w:t>
      </w:r>
      <w:proofErr w:type="gramEnd"/>
      <w:r w:rsidRPr="004B29B7">
        <w:rPr>
          <w:rFonts w:ascii="Arial" w:eastAsia="Times New Roman" w:hAnsi="Arial" w:cs="Arial"/>
          <w:sz w:val="24"/>
          <w:szCs w:val="24"/>
          <w:lang w:eastAsia="ru-RU"/>
        </w:rPr>
        <w:t>:</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 xml:space="preserve">1) </w:t>
      </w:r>
      <w:proofErr w:type="gramStart"/>
      <w:r w:rsidRPr="004B29B7">
        <w:rPr>
          <w:rFonts w:ascii="Arial" w:eastAsia="Times New Roman" w:hAnsi="Arial" w:cs="Arial"/>
          <w:sz w:val="24"/>
          <w:szCs w:val="24"/>
          <w:lang w:eastAsia="ru-RU"/>
        </w:rPr>
        <w:t>наличии</w:t>
      </w:r>
      <w:proofErr w:type="gramEnd"/>
      <w:r w:rsidRPr="004B29B7">
        <w:rPr>
          <w:rFonts w:ascii="Arial" w:eastAsia="Times New Roman" w:hAnsi="Arial" w:cs="Arial"/>
          <w:sz w:val="24"/>
          <w:szCs w:val="24"/>
          <w:lang w:eastAsia="ru-RU"/>
        </w:rPr>
        <w:t xml:space="preserve"> документального подтверждения каждого участника реализации инвестиционного проекта об осуществлении финансирования (</w:t>
      </w:r>
      <w:proofErr w:type="spellStart"/>
      <w:r w:rsidRPr="004B29B7">
        <w:rPr>
          <w:rFonts w:ascii="Arial" w:eastAsia="Times New Roman" w:hAnsi="Arial" w:cs="Arial"/>
          <w:sz w:val="24"/>
          <w:szCs w:val="24"/>
          <w:lang w:eastAsia="ru-RU"/>
        </w:rPr>
        <w:t>софинансирования</w:t>
      </w:r>
      <w:proofErr w:type="spellEnd"/>
      <w:r w:rsidRPr="004B29B7">
        <w:rPr>
          <w:rFonts w:ascii="Arial" w:eastAsia="Times New Roman" w:hAnsi="Arial" w:cs="Arial"/>
          <w:sz w:val="24"/>
          <w:szCs w:val="24"/>
          <w:lang w:eastAsia="ru-RU"/>
        </w:rPr>
        <w:t>) инвестиционного проекта с указанием объема и сроков финансирования (</w:t>
      </w:r>
      <w:proofErr w:type="spellStart"/>
      <w:r w:rsidRPr="004B29B7">
        <w:rPr>
          <w:rFonts w:ascii="Arial" w:eastAsia="Times New Roman" w:hAnsi="Arial" w:cs="Arial"/>
          <w:sz w:val="24"/>
          <w:szCs w:val="24"/>
          <w:lang w:eastAsia="ru-RU"/>
        </w:rPr>
        <w:t>софинансирования</w:t>
      </w:r>
      <w:proofErr w:type="spellEnd"/>
      <w:r w:rsidRPr="004B29B7">
        <w:rPr>
          <w:rFonts w:ascii="Arial" w:eastAsia="Times New Roman" w:hAnsi="Arial" w:cs="Arial"/>
          <w:sz w:val="24"/>
          <w:szCs w:val="24"/>
          <w:lang w:eastAsia="ru-RU"/>
        </w:rPr>
        <w:t>);</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 xml:space="preserve">2) соответствия предполагаемого объема и сроков </w:t>
      </w:r>
      <w:proofErr w:type="spellStart"/>
      <w:r w:rsidRPr="004B29B7">
        <w:rPr>
          <w:rFonts w:ascii="Arial" w:eastAsia="Times New Roman" w:hAnsi="Arial" w:cs="Arial"/>
          <w:sz w:val="24"/>
          <w:szCs w:val="24"/>
          <w:lang w:eastAsia="ru-RU"/>
        </w:rPr>
        <w:t>софинансирования</w:t>
      </w:r>
      <w:proofErr w:type="spellEnd"/>
      <w:r w:rsidRPr="004B29B7">
        <w:rPr>
          <w:rFonts w:ascii="Arial" w:eastAsia="Times New Roman" w:hAnsi="Arial" w:cs="Arial"/>
          <w:sz w:val="24"/>
          <w:szCs w:val="24"/>
          <w:lang w:eastAsia="ru-RU"/>
        </w:rPr>
        <w:t xml:space="preserve"> проекта в представленных документах объему и срокам </w:t>
      </w:r>
      <w:proofErr w:type="spellStart"/>
      <w:r w:rsidRPr="004B29B7">
        <w:rPr>
          <w:rFonts w:ascii="Arial" w:eastAsia="Times New Roman" w:hAnsi="Arial" w:cs="Arial"/>
          <w:sz w:val="24"/>
          <w:szCs w:val="24"/>
          <w:lang w:eastAsia="ru-RU"/>
        </w:rPr>
        <w:t>софинансирования</w:t>
      </w:r>
      <w:proofErr w:type="spellEnd"/>
      <w:r w:rsidRPr="004B29B7">
        <w:rPr>
          <w:rFonts w:ascii="Arial" w:eastAsia="Times New Roman" w:hAnsi="Arial" w:cs="Arial"/>
          <w:sz w:val="24"/>
          <w:szCs w:val="24"/>
          <w:lang w:eastAsia="ru-RU"/>
        </w:rPr>
        <w:t>, предусмотренных паспортом инвестиционного проекта.</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5.8. Критерий - целесообразность использования (приобретения) при реализации инвестиционного проекта дорогостоящих строительных материалов, художественных изделий для отделки интерьеров и фасада, дорогостоящих машин и оборудования (допустимый балл оценки 1,0; 0,0, критерий не применим).</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В отношении объектов капитального строительства проверка инвестиционных проектов по указанному качественному критерию осуществляется путем сравнения инвестиционных проектов не менее чем с двумя проектами-аналогами.</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 xml:space="preserve">В качестве проекта-аналога должен использоваться инвестиционный проект, реализуемый (или реализованный) без использования (приобретения) дорогостоящих строительных материалов, художественных изделий для отделки интерьеров и фасада, дорогостоящих машин и оборудования (в случае необходимости их использования), или проект-аналог, доля дорогостоящих материалов в общей стоимости строительно-монтажных работ и (или) доля дорогостоящих машин и оборудования в общей стоимости машин и </w:t>
      </w:r>
      <w:proofErr w:type="gramStart"/>
      <w:r w:rsidRPr="004B29B7">
        <w:rPr>
          <w:rFonts w:ascii="Arial" w:eastAsia="Times New Roman" w:hAnsi="Arial" w:cs="Arial"/>
          <w:sz w:val="24"/>
          <w:szCs w:val="24"/>
          <w:lang w:eastAsia="ru-RU"/>
        </w:rPr>
        <w:t>оборудования</w:t>
      </w:r>
      <w:proofErr w:type="gramEnd"/>
      <w:r w:rsidRPr="004B29B7">
        <w:rPr>
          <w:rFonts w:ascii="Arial" w:eastAsia="Times New Roman" w:hAnsi="Arial" w:cs="Arial"/>
          <w:sz w:val="24"/>
          <w:szCs w:val="24"/>
          <w:lang w:eastAsia="ru-RU"/>
        </w:rPr>
        <w:t xml:space="preserve"> которого не превышает значения соответствующих показателей по рассматриваемому инвестиционному проекту.</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 xml:space="preserve">При выборе проекта-аналога должно обеспечиваться максимальное совпадение характеристик объекта капитального строительства, создаваемого в соответствии с инвестиционным проектом, и характеристик объекта капитального строительства, созданного в соответствии с проектом-аналогом, по </w:t>
      </w:r>
      <w:r w:rsidRPr="004B29B7">
        <w:rPr>
          <w:rFonts w:ascii="Arial" w:eastAsia="Times New Roman" w:hAnsi="Arial" w:cs="Arial"/>
          <w:sz w:val="24"/>
          <w:szCs w:val="24"/>
          <w:lang w:eastAsia="ru-RU"/>
        </w:rPr>
        <w:lastRenderedPageBreak/>
        <w:t>функциональному назначению, проектной мощности и (или) по конструктивным и объемно-планировочным решениям.</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Для проведения проверки на соответствие указанному качественному критерию необходимо представить документально подтвержденные сведения о проектах-аналогах, реализуемым (реализованным) в крае или РФ, по форме, согласно приложению 4 к настоящей Методике.</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Балл, равный 1,0, присваивается инвестиционному проекту, в случае если:</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1) обоснована необходимость использования (приобретения) дорогостоящих строительных материалов, художественных изделий для отделки интерьеров и фасада, дорогостоящих машин и оборудования;</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2) отношение сметной стоимости объекта капитального строительства к проектируемой мощности объекта капитального строительства не более чем на 5 процентов превышает значение соответствующего показателя по проектам-аналогам.</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Для обоснования балла оценки качественного критерия в таблице 1 указывается краткое вышеуказанное обоснование, а также сравнение соответствующих показателей по инвестиционному проекту и проектам-аналогам.</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В отношении приобретаемых объектов недвижимого имущества, балл равный 1,0, присваивается инвестиционному проекту, в случае если обоснована необходимость предполагаемого приобретения объекта недвижимого имущества, строительство которого было осуществлено с использованием дорогостоящих строительных материалов, художественных изделий для отделки интерьеров и фасада, машин и оборудования</w:t>
      </w:r>
      <w:r w:rsidRPr="004B29B7">
        <w:rPr>
          <w:rFonts w:ascii="Arial" w:eastAsia="Times New Roman" w:hAnsi="Arial" w:cs="Arial"/>
          <w:color w:val="FF0000"/>
          <w:sz w:val="24"/>
          <w:szCs w:val="24"/>
          <w:lang w:eastAsia="ru-RU"/>
        </w:rPr>
        <w:t xml:space="preserve">. </w:t>
      </w:r>
      <w:r w:rsidRPr="004B29B7">
        <w:rPr>
          <w:rFonts w:ascii="Arial" w:eastAsia="Times New Roman" w:hAnsi="Arial" w:cs="Arial"/>
          <w:sz w:val="24"/>
          <w:szCs w:val="24"/>
          <w:lang w:eastAsia="ru-RU"/>
        </w:rPr>
        <w:t>Для обоснования балла оценки качественного критерия в таблице 1 приводится вышеуказанное обоснование.</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Балл, равный 0,0, присваивается инвестиционному проекту, в случае его несоответствия данному критерию.</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proofErr w:type="gramStart"/>
      <w:r w:rsidRPr="004B29B7">
        <w:rPr>
          <w:rFonts w:ascii="Arial" w:eastAsia="Times New Roman" w:hAnsi="Arial" w:cs="Arial"/>
          <w:sz w:val="24"/>
          <w:szCs w:val="24"/>
          <w:lang w:eastAsia="ru-RU"/>
        </w:rPr>
        <w:t>Критерий не применим к инвестиционным проектам, по которым строительство (реконструкция) объектов капитального строительства планируется без использования (приобретения) дорогостоящих строительных материалов, художественные изделия для отделки интерьеров и фасада, дорогостоящих машин и оборудования, а также не предполагается приобретение объектов недвижимого имущества, строительство которых было осуществлено без использования дорогостоящих строительных материалов, художественных изделий для отделки интерьеров и фасада, машин и оборудования.</w:t>
      </w:r>
      <w:proofErr w:type="gramEnd"/>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Критерий не применим к инвестиционным проектам, по которым подготовка обоснования инвестиций в соответствии с законодательством РФ является обязательной.</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 xml:space="preserve">5.9. </w:t>
      </w:r>
      <w:proofErr w:type="gramStart"/>
      <w:r w:rsidRPr="004B29B7">
        <w:rPr>
          <w:rFonts w:ascii="Arial" w:eastAsia="Times New Roman" w:hAnsi="Arial" w:cs="Arial"/>
          <w:sz w:val="24"/>
          <w:szCs w:val="24"/>
          <w:lang w:eastAsia="ru-RU"/>
        </w:rPr>
        <w:t>Критерий - наличие положительного заключения государственной экспертизы проектной документации и положительного заключения государственной экспертизы инженерных изысканий, в отношении объектов капитального строительства,</w:t>
      </w:r>
      <w:r w:rsidRPr="004B29B7">
        <w:rPr>
          <w:rFonts w:ascii="Arial" w:eastAsia="Times New Roman" w:hAnsi="Arial" w:cs="Arial"/>
          <w:color w:val="FF0000"/>
          <w:sz w:val="24"/>
          <w:szCs w:val="24"/>
          <w:lang w:eastAsia="ru-RU"/>
        </w:rPr>
        <w:t xml:space="preserve"> </w:t>
      </w:r>
      <w:r w:rsidRPr="004B29B7">
        <w:rPr>
          <w:rFonts w:ascii="Arial" w:eastAsia="Times New Roman" w:hAnsi="Arial" w:cs="Arial"/>
          <w:sz w:val="24"/>
          <w:szCs w:val="24"/>
          <w:lang w:eastAsia="ru-RU"/>
        </w:rPr>
        <w:t>выполняемых для подготовки такой проектной документации,</w:t>
      </w:r>
      <w:r w:rsidRPr="004B29B7">
        <w:rPr>
          <w:rFonts w:ascii="Arial" w:eastAsia="Times New Roman" w:hAnsi="Arial" w:cs="Arial"/>
          <w:color w:val="FF0000"/>
          <w:sz w:val="24"/>
          <w:szCs w:val="24"/>
          <w:lang w:eastAsia="ru-RU"/>
        </w:rPr>
        <w:t xml:space="preserve"> </w:t>
      </w:r>
      <w:r w:rsidRPr="004B29B7">
        <w:rPr>
          <w:rFonts w:ascii="Arial" w:eastAsia="Times New Roman" w:hAnsi="Arial" w:cs="Arial"/>
          <w:sz w:val="24"/>
          <w:szCs w:val="24"/>
          <w:lang w:eastAsia="ru-RU"/>
        </w:rPr>
        <w:t>в отношении объектов капитального строительства, указанных в подпунктах 1, 3-5 пункта 3 Правил, в случае если проведение такой государственной экспертизы в соответствии с законодательством Российской Федерации является обязательным, за исключением инвестиционных проектов по которым</w:t>
      </w:r>
      <w:proofErr w:type="gramEnd"/>
      <w:r w:rsidRPr="004B29B7">
        <w:rPr>
          <w:rFonts w:ascii="Arial" w:eastAsia="Times New Roman" w:hAnsi="Arial" w:cs="Arial"/>
          <w:sz w:val="24"/>
          <w:szCs w:val="24"/>
          <w:lang w:eastAsia="ru-RU"/>
        </w:rPr>
        <w:t xml:space="preserve"> предусматриваются средства бюджета округа на подготовку проектной документации и проведение инженерных изысканий, выполняемых для подготовки такой проектной документации, либо средства бюджета округа на условиях </w:t>
      </w:r>
      <w:proofErr w:type="spellStart"/>
      <w:r w:rsidRPr="004B29B7">
        <w:rPr>
          <w:rFonts w:ascii="Arial" w:eastAsia="Times New Roman" w:hAnsi="Arial" w:cs="Arial"/>
          <w:sz w:val="24"/>
          <w:szCs w:val="24"/>
          <w:lang w:eastAsia="ru-RU"/>
        </w:rPr>
        <w:t>софинансирования</w:t>
      </w:r>
      <w:proofErr w:type="spellEnd"/>
      <w:r w:rsidRPr="004B29B7">
        <w:rPr>
          <w:rFonts w:ascii="Arial" w:eastAsia="Times New Roman" w:hAnsi="Arial" w:cs="Arial"/>
          <w:sz w:val="24"/>
          <w:szCs w:val="24"/>
          <w:lang w:eastAsia="ru-RU"/>
        </w:rPr>
        <w:t xml:space="preserve"> на реализацию инвестиционных проектов, проектная документация по которым будет разработана без использования средств бюджета округа (допустимый балл оценки 1,0; 0,0, критерий не применим).</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Балл, равный 1,0, присваивается инвестиционному проекту в случае, если:</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lastRenderedPageBreak/>
        <w:t>1) представлены заверенные копии положительного заключения государственной экспертизы проектной документации и положительного заключения государственной экспертизы инженерных изысканий на объекты капитального строительства, в случае если проведение такой экспертизы в соответствии с законодательством РФ является обязательным (в отношении инвестиционных проектов, по которым проектная документация разработана и утверждена застройщиком (заказчиком));</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2) представлена заверенная копия государственной экспертизы достоверности сметной стоимости объекта капитального строительства, если проведение государственной экспертизы на объекты капитального строительства, в соответствии с законодательством РФ не является обязательным (при наличии);</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 xml:space="preserve">3) обосновано отсутствие </w:t>
      </w:r>
      <w:proofErr w:type="gramStart"/>
      <w:r w:rsidRPr="004B29B7">
        <w:rPr>
          <w:rFonts w:ascii="Arial" w:eastAsia="Times New Roman" w:hAnsi="Arial" w:cs="Arial"/>
          <w:sz w:val="24"/>
          <w:szCs w:val="24"/>
          <w:lang w:eastAsia="ru-RU"/>
        </w:rPr>
        <w:t>рисков удорожания сметной стоимости реализации инвестиционного проекта</w:t>
      </w:r>
      <w:proofErr w:type="gramEnd"/>
      <w:r w:rsidRPr="004B29B7">
        <w:rPr>
          <w:rFonts w:ascii="Arial" w:eastAsia="Times New Roman" w:hAnsi="Arial" w:cs="Arial"/>
          <w:sz w:val="24"/>
          <w:szCs w:val="24"/>
          <w:lang w:eastAsia="ru-RU"/>
        </w:rPr>
        <w:t xml:space="preserve"> или обоснованы причины их возникновения и предпринятые меры по недопущению их возникновения. </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Критерий не применим в отношении:</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1) инвестиционных проектов, по которым отсутствует государственная экспертиза результатов инженерных изысканий и государственная экспертиза проектной документации, установленные частью 2 статьи 8 Градостроительного кодекса РФ (в случае если проведение такой экспертизы в соответствии с законодательством РФ является обязательным).</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Подтверждением является утвержденное задание на проектирование объекта капитального строительства, создаваемого в рамках инвестиционного проекта;</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2) приобретаемых объектов недвижимого имущества.</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Для обоснования балла оценки качественного критерия в таблице 1 расчета интегральной оценки указываются:</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1) реквизиты государственной экспертизы ПД и государственной экспертизы инженерных изысканий, а также реквизиты государственной экспертизы достоверности сметной стоимости (при наличии);</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2) номер подпункта и пункта статьи 49 Градостроительного кодекса РФ, в соответствии с которым государственные экспертизы на объект капитального строительства не проводятся;</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3) информация об оценке рисков удорожания сметной стоимости инвестиционного проекта и предпринятые меры по недопущению их возникновения.</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5.10. Критерий - обоснование невозможности или нецелесообразности применения типовой проектной документации на объект капитального строительства, аналогичный по назначению и проектной мощности, природным и иным условиям территории, на которой планируется осуществлять строительство (допустимый балл оценки 1,0; 0,0, критерий не применим).</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 xml:space="preserve">Балл, равный 1,0, присваивается инвестиционному проекту, в случае если обоснована невозможность или нецелесообразность применения типовой проектной документации, в случаях, установленных статьей 48.2 Градостроительного кодекса РФ (в том </w:t>
      </w:r>
      <w:proofErr w:type="gramStart"/>
      <w:r w:rsidRPr="004B29B7">
        <w:rPr>
          <w:rFonts w:ascii="Arial" w:eastAsia="Times New Roman" w:hAnsi="Arial" w:cs="Arial"/>
          <w:sz w:val="24"/>
          <w:szCs w:val="24"/>
          <w:lang w:eastAsia="ru-RU"/>
        </w:rPr>
        <w:t>числе</w:t>
      </w:r>
      <w:proofErr w:type="gramEnd"/>
      <w:r w:rsidRPr="004B29B7">
        <w:rPr>
          <w:rFonts w:ascii="Arial" w:eastAsia="Times New Roman" w:hAnsi="Arial" w:cs="Arial"/>
          <w:sz w:val="24"/>
          <w:szCs w:val="24"/>
          <w:lang w:eastAsia="ru-RU"/>
        </w:rPr>
        <w:t xml:space="preserve"> если отсутствует типовая проектная документация, соответствующая характеристикам предлагаемого к реализации инвестиционного проекта).</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Балл, равный 0,0, присваивается инвестиционному проекту, в случае его несоответствия данному критерию.</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Для обоснования балла оценки качественного критерия в таблице 1 приводятся вышеуказанные обоснования.</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 xml:space="preserve">Критерий не применим в отношении инвестиционных проектов, в </w:t>
      </w:r>
      <w:proofErr w:type="gramStart"/>
      <w:r w:rsidRPr="004B29B7">
        <w:rPr>
          <w:rFonts w:ascii="Arial" w:eastAsia="Times New Roman" w:hAnsi="Arial" w:cs="Arial"/>
          <w:sz w:val="24"/>
          <w:szCs w:val="24"/>
          <w:lang w:eastAsia="ru-RU"/>
        </w:rPr>
        <w:t>рамках</w:t>
      </w:r>
      <w:proofErr w:type="gramEnd"/>
      <w:r w:rsidRPr="004B29B7">
        <w:rPr>
          <w:rFonts w:ascii="Arial" w:eastAsia="Times New Roman" w:hAnsi="Arial" w:cs="Arial"/>
          <w:sz w:val="24"/>
          <w:szCs w:val="24"/>
          <w:lang w:eastAsia="ru-RU"/>
        </w:rPr>
        <w:t xml:space="preserve"> реализации которых планируется:</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lastRenderedPageBreak/>
        <w:t>1) приобретение объектов недвижимого имущества;</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2) реконструкция объектов капитального строительства;</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3) строительство объектов капитального строительства, по которым ПД подготовлена на основании типовой проектной документации или будет подготовлена на основании типовой проектной документации, установленным постановлением Правительства РФ от 12 ноября 2016 г. № 1159 «О критериях экономической эффективности проектной документации»;</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4) строительство (реконструкция) объектов капитального строительства, по которым проектная документация подготовлена, или подготовка которой будет осуществляться до начала применения соответствующего укрупненного норматива цены строительства, утвержденного Министерством строительства и жилищно-коммунального хозяйства РФ в соответствии со статьей 8.3 Градостроительного кодекса Российской Федерации;</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 xml:space="preserve">5) подготовка обоснования </w:t>
      </w:r>
      <w:proofErr w:type="gramStart"/>
      <w:r w:rsidRPr="004B29B7">
        <w:rPr>
          <w:rFonts w:ascii="Arial" w:eastAsia="Times New Roman" w:hAnsi="Arial" w:cs="Arial"/>
          <w:sz w:val="24"/>
          <w:szCs w:val="24"/>
          <w:lang w:eastAsia="ru-RU"/>
        </w:rPr>
        <w:t>инвестиций</w:t>
      </w:r>
      <w:proofErr w:type="gramEnd"/>
      <w:r w:rsidRPr="004B29B7">
        <w:rPr>
          <w:rFonts w:ascii="Arial" w:eastAsia="Times New Roman" w:hAnsi="Arial" w:cs="Arial"/>
          <w:sz w:val="24"/>
          <w:szCs w:val="24"/>
          <w:lang w:eastAsia="ru-RU"/>
        </w:rPr>
        <w:t xml:space="preserve"> для которых в соответствии с законодательством РФ является обязательной.</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Для обоснования балла оценки качественного критерия «критерий не применим» в таблице 1 отражается вышеуказанная информация.</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6. Значения баллов оценки по каждому из качественных критериев приведены в таблице 1.</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7. Инвестиционные проекты, соответствующие качественным критериям (оценка эффективности на основе качественных критериев Ч</w:t>
      </w:r>
      <w:proofErr w:type="gramStart"/>
      <w:r w:rsidRPr="004B29B7">
        <w:rPr>
          <w:rFonts w:ascii="Arial" w:eastAsia="Times New Roman" w:hAnsi="Arial" w:cs="Arial"/>
          <w:sz w:val="24"/>
          <w:szCs w:val="24"/>
          <w:lang w:eastAsia="ru-RU"/>
        </w:rPr>
        <w:t>1</w:t>
      </w:r>
      <w:proofErr w:type="gramEnd"/>
      <w:r w:rsidRPr="004B29B7">
        <w:rPr>
          <w:rFonts w:ascii="Arial" w:eastAsia="Times New Roman" w:hAnsi="Arial" w:cs="Arial"/>
          <w:sz w:val="24"/>
          <w:szCs w:val="24"/>
          <w:lang w:eastAsia="ru-RU"/>
        </w:rPr>
        <w:t>, рассчитанная в соответствии с пунктом 4 настоящей Методики, составляет не менее 60 процентов), подлежат дальнейшей проверке на соответствие количественным критериям.</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p>
    <w:p w:rsidR="00796D2B" w:rsidRPr="00C706FE" w:rsidRDefault="00796D2B" w:rsidP="00C706FE">
      <w:pPr>
        <w:widowControl w:val="0"/>
        <w:spacing w:after="0" w:line="240" w:lineRule="auto"/>
        <w:ind w:firstLine="709"/>
        <w:jc w:val="center"/>
        <w:outlineLvl w:val="1"/>
        <w:rPr>
          <w:rFonts w:ascii="Arial" w:eastAsia="Times New Roman" w:hAnsi="Arial" w:cs="Arial"/>
          <w:b/>
          <w:sz w:val="30"/>
          <w:szCs w:val="30"/>
          <w:lang w:eastAsia="ru-RU"/>
        </w:rPr>
      </w:pPr>
      <w:r w:rsidRPr="00C706FE">
        <w:rPr>
          <w:rFonts w:ascii="Arial" w:eastAsia="Times New Roman" w:hAnsi="Arial" w:cs="Arial"/>
          <w:b/>
          <w:sz w:val="30"/>
          <w:szCs w:val="30"/>
          <w:lang w:eastAsia="ru-RU"/>
        </w:rPr>
        <w:t>III. Оценка эффективности на основе количественных критериев</w:t>
      </w:r>
      <w:r w:rsidR="00C706FE">
        <w:rPr>
          <w:rFonts w:ascii="Arial" w:eastAsia="Times New Roman" w:hAnsi="Arial" w:cs="Arial"/>
          <w:b/>
          <w:sz w:val="30"/>
          <w:szCs w:val="30"/>
          <w:lang w:eastAsia="ru-RU"/>
        </w:rPr>
        <w:t xml:space="preserve"> </w:t>
      </w:r>
      <w:r w:rsidRPr="00C706FE">
        <w:rPr>
          <w:rFonts w:ascii="Arial" w:eastAsia="Times New Roman" w:hAnsi="Arial" w:cs="Arial"/>
          <w:b/>
          <w:sz w:val="30"/>
          <w:szCs w:val="30"/>
          <w:lang w:eastAsia="ru-RU"/>
        </w:rPr>
        <w:t>и определение баллов оценки и весовых коэффициентов</w:t>
      </w:r>
      <w:r w:rsidR="00C706FE">
        <w:rPr>
          <w:rFonts w:ascii="Arial" w:eastAsia="Times New Roman" w:hAnsi="Arial" w:cs="Arial"/>
          <w:b/>
          <w:sz w:val="30"/>
          <w:szCs w:val="30"/>
          <w:lang w:eastAsia="ru-RU"/>
        </w:rPr>
        <w:t xml:space="preserve"> </w:t>
      </w:r>
      <w:r w:rsidRPr="00C706FE">
        <w:rPr>
          <w:rFonts w:ascii="Arial" w:eastAsia="Times New Roman" w:hAnsi="Arial" w:cs="Arial"/>
          <w:b/>
          <w:sz w:val="30"/>
          <w:szCs w:val="30"/>
          <w:lang w:eastAsia="ru-RU"/>
        </w:rPr>
        <w:t>количественных критериев</w:t>
      </w:r>
    </w:p>
    <w:p w:rsidR="00796D2B" w:rsidRPr="00C706FE" w:rsidRDefault="00796D2B" w:rsidP="004B29B7">
      <w:pPr>
        <w:widowControl w:val="0"/>
        <w:spacing w:after="0" w:line="240" w:lineRule="auto"/>
        <w:ind w:firstLine="567"/>
        <w:jc w:val="both"/>
        <w:rPr>
          <w:rFonts w:ascii="Arial" w:eastAsia="Times New Roman" w:hAnsi="Arial" w:cs="Arial"/>
          <w:b/>
          <w:sz w:val="30"/>
          <w:szCs w:val="30"/>
          <w:lang w:eastAsia="ru-RU"/>
        </w:rPr>
      </w:pP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8. Оценка эффективности на основе количественных критериев рассчитывается по следующей формуле:</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noProof/>
          <w:sz w:val="24"/>
          <w:szCs w:val="24"/>
          <w:lang w:eastAsia="ru-RU"/>
        </w:rPr>
        <w:drawing>
          <wp:inline distT="0" distB="0" distL="0" distR="0" wp14:anchorId="3302F940" wp14:editId="1420C93F">
            <wp:extent cx="1163955" cy="6172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3955" cy="617220"/>
                    </a:xfrm>
                    <a:prstGeom prst="rect">
                      <a:avLst/>
                    </a:prstGeom>
                    <a:solidFill>
                      <a:srgbClr val="FFFFFF"/>
                    </a:solidFill>
                    <a:ln>
                      <a:noFill/>
                    </a:ln>
                  </pic:spPr>
                </pic:pic>
              </a:graphicData>
            </a:graphic>
          </wp:inline>
        </w:drawing>
      </w:r>
      <w:r w:rsidRPr="004B29B7">
        <w:rPr>
          <w:rFonts w:ascii="Arial" w:eastAsia="Times New Roman" w:hAnsi="Arial" w:cs="Arial"/>
          <w:sz w:val="24"/>
          <w:szCs w:val="24"/>
          <w:lang w:eastAsia="ru-RU"/>
        </w:rPr>
        <w:t>, где:</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Ч</w:t>
      </w:r>
      <w:proofErr w:type="gramStart"/>
      <w:r w:rsidRPr="004B29B7">
        <w:rPr>
          <w:rFonts w:ascii="Arial" w:eastAsia="Times New Roman" w:hAnsi="Arial" w:cs="Arial"/>
          <w:sz w:val="24"/>
          <w:szCs w:val="24"/>
          <w:lang w:eastAsia="ru-RU"/>
        </w:rPr>
        <w:t>2</w:t>
      </w:r>
      <w:proofErr w:type="gramEnd"/>
      <w:r w:rsidRPr="004B29B7">
        <w:rPr>
          <w:rFonts w:ascii="Arial" w:eastAsia="Times New Roman" w:hAnsi="Arial" w:cs="Arial"/>
          <w:sz w:val="24"/>
          <w:szCs w:val="24"/>
          <w:lang w:eastAsia="ru-RU"/>
        </w:rPr>
        <w:t xml:space="preserve"> - оценка эффективности на основе количественных критериев;</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К</w:t>
      </w:r>
      <w:proofErr w:type="gramStart"/>
      <w:r w:rsidRPr="004B29B7">
        <w:rPr>
          <w:rFonts w:ascii="Arial" w:eastAsia="Times New Roman" w:hAnsi="Arial" w:cs="Arial"/>
          <w:sz w:val="24"/>
          <w:szCs w:val="24"/>
          <w:vertAlign w:val="subscript"/>
          <w:lang w:eastAsia="ru-RU"/>
        </w:rPr>
        <w:t>2</w:t>
      </w:r>
      <w:proofErr w:type="gramEnd"/>
      <w:r w:rsidRPr="004B29B7">
        <w:rPr>
          <w:rFonts w:ascii="Arial" w:eastAsia="Times New Roman" w:hAnsi="Arial" w:cs="Arial"/>
          <w:sz w:val="24"/>
          <w:szCs w:val="24"/>
          <w:lang w:eastAsia="ru-RU"/>
        </w:rPr>
        <w:t xml:space="preserve"> - общее число количественных критериев;</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noProof/>
          <w:color w:val="FF0000"/>
          <w:sz w:val="24"/>
          <w:szCs w:val="24"/>
          <w:lang w:eastAsia="ru-RU"/>
        </w:rPr>
        <w:drawing>
          <wp:inline distT="0" distB="0" distL="0" distR="0" wp14:anchorId="48D523D1" wp14:editId="33CBF007">
            <wp:extent cx="403860" cy="3562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3860" cy="356235"/>
                    </a:xfrm>
                    <a:prstGeom prst="rect">
                      <a:avLst/>
                    </a:prstGeom>
                    <a:solidFill>
                      <a:srgbClr val="FFFFFF"/>
                    </a:solidFill>
                    <a:ln>
                      <a:noFill/>
                    </a:ln>
                  </pic:spPr>
                </pic:pic>
              </a:graphicData>
            </a:graphic>
          </wp:inline>
        </w:drawing>
      </w:r>
      <w:r w:rsidRPr="004B29B7">
        <w:rPr>
          <w:rFonts w:ascii="Arial" w:eastAsia="Times New Roman" w:hAnsi="Arial" w:cs="Arial"/>
          <w:color w:val="FF0000"/>
          <w:sz w:val="24"/>
          <w:szCs w:val="24"/>
          <w:lang w:eastAsia="ru-RU"/>
        </w:rPr>
        <w:t xml:space="preserve"> </w:t>
      </w:r>
      <w:r w:rsidRPr="004B29B7">
        <w:rPr>
          <w:rFonts w:ascii="Arial" w:eastAsia="Times New Roman" w:hAnsi="Arial" w:cs="Arial"/>
          <w:sz w:val="24"/>
          <w:szCs w:val="24"/>
          <w:lang w:eastAsia="ru-RU"/>
        </w:rPr>
        <w:t>- знак суммирования;</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б</w:t>
      </w:r>
      <w:r w:rsidRPr="004B29B7">
        <w:rPr>
          <w:rFonts w:ascii="Arial" w:eastAsia="Times New Roman" w:hAnsi="Arial" w:cs="Arial"/>
          <w:sz w:val="24"/>
          <w:szCs w:val="24"/>
          <w:vertAlign w:val="subscript"/>
          <w:lang w:eastAsia="ru-RU"/>
        </w:rPr>
        <w:t>2i</w:t>
      </w:r>
      <w:r w:rsidRPr="004B29B7">
        <w:rPr>
          <w:rFonts w:ascii="Arial" w:eastAsia="Times New Roman" w:hAnsi="Arial" w:cs="Arial"/>
          <w:sz w:val="24"/>
          <w:szCs w:val="24"/>
          <w:lang w:eastAsia="ru-RU"/>
        </w:rPr>
        <w:t xml:space="preserve"> - балл оценки i-</w:t>
      </w:r>
      <w:proofErr w:type="spellStart"/>
      <w:r w:rsidRPr="004B29B7">
        <w:rPr>
          <w:rFonts w:ascii="Arial" w:eastAsia="Times New Roman" w:hAnsi="Arial" w:cs="Arial"/>
          <w:sz w:val="24"/>
          <w:szCs w:val="24"/>
          <w:lang w:eastAsia="ru-RU"/>
        </w:rPr>
        <w:t>го</w:t>
      </w:r>
      <w:proofErr w:type="spellEnd"/>
      <w:r w:rsidRPr="004B29B7">
        <w:rPr>
          <w:rFonts w:ascii="Arial" w:eastAsia="Times New Roman" w:hAnsi="Arial" w:cs="Arial"/>
          <w:sz w:val="24"/>
          <w:szCs w:val="24"/>
          <w:lang w:eastAsia="ru-RU"/>
        </w:rPr>
        <w:t xml:space="preserve"> количественного критерия;</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proofErr w:type="spellStart"/>
      <w:r w:rsidRPr="004B29B7">
        <w:rPr>
          <w:rFonts w:ascii="Arial" w:eastAsia="Times New Roman" w:hAnsi="Arial" w:cs="Arial"/>
          <w:sz w:val="24"/>
          <w:szCs w:val="24"/>
          <w:lang w:eastAsia="ru-RU"/>
        </w:rPr>
        <w:t>Р</w:t>
      </w:r>
      <w:proofErr w:type="gramStart"/>
      <w:r w:rsidRPr="004B29B7">
        <w:rPr>
          <w:rFonts w:ascii="Arial" w:eastAsia="Times New Roman" w:hAnsi="Arial" w:cs="Arial"/>
          <w:sz w:val="24"/>
          <w:szCs w:val="24"/>
          <w:vertAlign w:val="subscript"/>
          <w:lang w:eastAsia="ru-RU"/>
        </w:rPr>
        <w:t>i</w:t>
      </w:r>
      <w:proofErr w:type="spellEnd"/>
      <w:proofErr w:type="gramEnd"/>
      <w:r w:rsidRPr="004B29B7">
        <w:rPr>
          <w:rFonts w:ascii="Arial" w:eastAsia="Times New Roman" w:hAnsi="Arial" w:cs="Arial"/>
          <w:sz w:val="24"/>
          <w:szCs w:val="24"/>
          <w:lang w:eastAsia="ru-RU"/>
        </w:rPr>
        <w:t xml:space="preserve"> - весовой коэффициент i-</w:t>
      </w:r>
      <w:proofErr w:type="spellStart"/>
      <w:r w:rsidRPr="004B29B7">
        <w:rPr>
          <w:rFonts w:ascii="Arial" w:eastAsia="Times New Roman" w:hAnsi="Arial" w:cs="Arial"/>
          <w:sz w:val="24"/>
          <w:szCs w:val="24"/>
          <w:lang w:eastAsia="ru-RU"/>
        </w:rPr>
        <w:t>го</w:t>
      </w:r>
      <w:proofErr w:type="spellEnd"/>
      <w:r w:rsidRPr="004B29B7">
        <w:rPr>
          <w:rFonts w:ascii="Arial" w:eastAsia="Times New Roman" w:hAnsi="Arial" w:cs="Arial"/>
          <w:sz w:val="24"/>
          <w:szCs w:val="24"/>
          <w:lang w:eastAsia="ru-RU"/>
        </w:rPr>
        <w:t xml:space="preserve"> количественного критерия, в процентах.</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Сумма весовых коэффициентов по всем количественным критериям составляет 100 процентов.</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9. Перечень количественных критериев и требования к определению баллов их оценки:</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9.1. Критерий - значения количественных показателей (значение количественного показателя) результатов реализации инвестиционного проекта (допустимый балл оценки 1,0; 0,0).</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 xml:space="preserve">Балл, равный 1,0, присваивается инвестиционному проекту, в случае если в </w:t>
      </w:r>
      <w:r w:rsidRPr="004B29B7">
        <w:rPr>
          <w:rFonts w:ascii="Arial" w:eastAsia="Times New Roman" w:hAnsi="Arial" w:cs="Arial"/>
          <w:sz w:val="24"/>
          <w:szCs w:val="24"/>
          <w:lang w:eastAsia="ru-RU"/>
        </w:rPr>
        <w:lastRenderedPageBreak/>
        <w:t>паспорте инвестиционного проекта и обосновании экономической целесообразности:</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1) наименования и значения количественных показателей (количественного показателя) прямых (непосредственных) результатов реализации инвестиционного проекта согласно пункту 13 паспорта инвестиционного проекта;</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2) наименование и значение не менее одного количественного показателя, характеризующего конечные социально-экономические результаты реализации инвестиционного проекта согласно пункту 14 паспорта инвестиционного проекта.</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Для обоснования балла оценки качественного критерия в таблице 2 указываются вышеуказанные показатели.</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Балл, равный 0,0, присваивается инвестиционному проекту, в случае если в паспорте инвестиционного проекта и обосновании экономической целесообразности, отсутствуют вышеуказанные показатели.</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 xml:space="preserve">9.2. </w:t>
      </w:r>
      <w:proofErr w:type="gramStart"/>
      <w:r w:rsidRPr="004B29B7">
        <w:rPr>
          <w:rFonts w:ascii="Arial" w:eastAsia="Times New Roman" w:hAnsi="Arial" w:cs="Arial"/>
          <w:sz w:val="24"/>
          <w:szCs w:val="24"/>
          <w:lang w:eastAsia="ru-RU"/>
        </w:rPr>
        <w:t>Критерий - отношение сметной стоимости или предполагаемой (предельной) стоимости объекта капитального строительства и (или) предполагаемой (предельной) стоимости приобретаемого объекта недвижимого имущества в рамках реализации инвестиционного проекта к значениям количественных показателей (значению количественного показателя) результатов реализации инвестиционного проекта (допустимый балл оценки 1,0; 0,5; 0,0; критерий не применим).</w:t>
      </w:r>
      <w:proofErr w:type="gramEnd"/>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bookmarkStart w:id="39" w:name="P9160"/>
      <w:bookmarkEnd w:id="39"/>
      <w:r w:rsidRPr="004B29B7">
        <w:rPr>
          <w:rFonts w:ascii="Arial" w:eastAsia="Times New Roman" w:hAnsi="Arial" w:cs="Arial"/>
          <w:sz w:val="24"/>
          <w:szCs w:val="24"/>
          <w:lang w:eastAsia="ru-RU"/>
        </w:rPr>
        <w:t>В отношении объектов капитального строительства проверка инвестиционных проектов по указанному количественному критерию осуществляется путем сравнения сметной стоимости инвестиционного проекта с проектами-аналогами, выбор которых осуществляется в соответствии с абзацем первым пункта 10 Правил.</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В отношении приобретаемых объектов недвижимого имущества проверка инвестиционных проектов по указанному количественному критерию осуществляется путем определения рыночной стоимости объектов-аналогов, выбор которых осуществляется в соответствии с абзацами вторым - девятым пункта 10 Правил.</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proofErr w:type="gramStart"/>
      <w:r w:rsidRPr="004B29B7">
        <w:rPr>
          <w:rFonts w:ascii="Arial" w:eastAsia="Times New Roman" w:hAnsi="Arial" w:cs="Arial"/>
          <w:sz w:val="24"/>
          <w:szCs w:val="24"/>
          <w:lang w:eastAsia="ru-RU"/>
        </w:rPr>
        <w:t>Приведение сметной стоимости или предполагаемой (предельной) стоимости объекта капитального строительства и (или) стоимости объекта недвижимого имущества по проектам-аналогам к единому уровню цен должно осуществляться с использованием индексов-дефляторов инвестиций в основной капитал за счет всех источников финансирования, разработанных Министерством экономического развития Российской Федерации в составе сценарных условий и основных параметров прогноза социально-экономического развития Российской Федерации и доведенных до субъектов Российской Федерации</w:t>
      </w:r>
      <w:proofErr w:type="gramEnd"/>
      <w:r w:rsidRPr="004B29B7">
        <w:rPr>
          <w:rFonts w:ascii="Arial" w:eastAsia="Times New Roman" w:hAnsi="Arial" w:cs="Arial"/>
          <w:sz w:val="24"/>
          <w:szCs w:val="24"/>
          <w:lang w:eastAsia="ru-RU"/>
        </w:rPr>
        <w:t>, после одобрения Правительством Российской Федерации.</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proofErr w:type="gramStart"/>
      <w:r w:rsidRPr="004B29B7">
        <w:rPr>
          <w:rFonts w:ascii="Arial" w:eastAsia="Times New Roman" w:hAnsi="Arial" w:cs="Arial"/>
          <w:sz w:val="24"/>
          <w:szCs w:val="24"/>
          <w:lang w:eastAsia="ru-RU"/>
        </w:rPr>
        <w:t>Дл</w:t>
      </w:r>
      <w:bookmarkStart w:id="40" w:name="P647"/>
      <w:bookmarkEnd w:id="40"/>
      <w:r w:rsidRPr="004B29B7">
        <w:rPr>
          <w:rFonts w:ascii="Arial" w:eastAsia="Times New Roman" w:hAnsi="Arial" w:cs="Arial"/>
          <w:sz w:val="24"/>
          <w:szCs w:val="24"/>
          <w:lang w:eastAsia="ru-RU"/>
        </w:rPr>
        <w:t>я обоснования балла оценки количественного критерия в таблице 2 указывается сравнение показателей отношения сметной стоимости или предполагаемой (предельной) стоимости объекта капитального строительства и (или) предполагаемой (предельной) стоимости приобретаемого объекта недвижимого имущества</w:t>
      </w:r>
      <w:r w:rsidRPr="004B29B7">
        <w:rPr>
          <w:rFonts w:ascii="Arial" w:eastAsia="Times New Roman" w:hAnsi="Arial" w:cs="Arial"/>
          <w:color w:val="FF0000"/>
          <w:sz w:val="24"/>
          <w:szCs w:val="24"/>
          <w:lang w:eastAsia="ru-RU"/>
        </w:rPr>
        <w:t xml:space="preserve"> </w:t>
      </w:r>
      <w:r w:rsidRPr="004B29B7">
        <w:rPr>
          <w:rFonts w:ascii="Arial" w:eastAsia="Times New Roman" w:hAnsi="Arial" w:cs="Arial"/>
          <w:sz w:val="24"/>
          <w:szCs w:val="24"/>
          <w:lang w:eastAsia="ru-RU"/>
        </w:rPr>
        <w:t>в рамках реализации инвестиционного проекта к значениям количественных показателей (значению количественного показателя) прямых (непосредственных) результатов реализации инвестиционного проекта, по подготавливаемому инвестиционному проекту и проектам-аналогам, объектам-аналогам.</w:t>
      </w:r>
      <w:proofErr w:type="gramEnd"/>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Балл, равный 1,0 присваивается инвестиционному проекту, если:</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 xml:space="preserve">1) значение отношения, указанного в абзаце пятом настоящего пункта, по инвестиционному проекту превышает аналогичные значения (аналогичное значение) показателей (показателя) по проектам-аналогам, объектам-аналогам не </w:t>
      </w:r>
      <w:r w:rsidRPr="004B29B7">
        <w:rPr>
          <w:rFonts w:ascii="Arial" w:eastAsia="Times New Roman" w:hAnsi="Arial" w:cs="Arial"/>
          <w:sz w:val="24"/>
          <w:szCs w:val="24"/>
          <w:lang w:eastAsia="ru-RU"/>
        </w:rPr>
        <w:lastRenderedPageBreak/>
        <w:t>более чем на 2 процента;</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2) имеется обоснование отсутствия проектов-аналогов (в отношении объектов капитального строительства, по которым не имеется проектов-аналогов).</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Балл, равный 0,5, присваивается инвестиционному проекту, в случае если значение отношения, указанного в абзаце пятом настоящего пункта, по инвестиционному проекту</w:t>
      </w:r>
      <w:r w:rsidRPr="004B29B7">
        <w:rPr>
          <w:rFonts w:ascii="Arial" w:eastAsia="Times New Roman" w:hAnsi="Arial" w:cs="Arial"/>
          <w:color w:val="FF0000"/>
          <w:sz w:val="24"/>
          <w:szCs w:val="24"/>
          <w:lang w:eastAsia="ru-RU"/>
        </w:rPr>
        <w:t xml:space="preserve"> </w:t>
      </w:r>
      <w:r w:rsidRPr="004B29B7">
        <w:rPr>
          <w:rFonts w:ascii="Arial" w:eastAsia="Times New Roman" w:hAnsi="Arial" w:cs="Arial"/>
          <w:sz w:val="24"/>
          <w:szCs w:val="24"/>
          <w:lang w:eastAsia="ru-RU"/>
        </w:rPr>
        <w:t>превышает значения соответствующих показателей по проектам-аналогам, объектам-аналогам более чем на 2 процента, но не более чем на 7 процентов.</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Балл, равный 0,0, присваивается инвестиционному проекту, в случае если значение отношения, указанного в абзаце пятом настоящего пункта, по инвестиционному проекту превышает значения соответствующих показателей по проектам-аналогам, объектам-аналогам более чем на 7 процентов, хотя бы по одному количественному показателю.</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Сметная стоимость объекта капитального строительства в рамках реализации инвестиционного проекта указывается в ценах года получения положительного заключения государственной экспертизы</w:t>
      </w:r>
      <w:r w:rsidRPr="004B29B7">
        <w:rPr>
          <w:rFonts w:ascii="Arial" w:eastAsia="Times New Roman" w:hAnsi="Arial" w:cs="Arial"/>
          <w:color w:val="FF0000"/>
          <w:sz w:val="24"/>
          <w:szCs w:val="24"/>
          <w:lang w:eastAsia="ru-RU"/>
        </w:rPr>
        <w:t xml:space="preserve"> </w:t>
      </w:r>
      <w:r w:rsidRPr="004B29B7">
        <w:rPr>
          <w:rFonts w:ascii="Arial" w:eastAsia="Times New Roman" w:hAnsi="Arial" w:cs="Arial"/>
          <w:sz w:val="24"/>
          <w:szCs w:val="24"/>
          <w:lang w:eastAsia="ru-RU"/>
        </w:rPr>
        <w:t>проектной документации,</w:t>
      </w:r>
      <w:r w:rsidRPr="004B29B7">
        <w:rPr>
          <w:rFonts w:ascii="Arial" w:eastAsia="Times New Roman" w:hAnsi="Arial" w:cs="Arial"/>
          <w:color w:val="FF0000"/>
          <w:sz w:val="24"/>
          <w:szCs w:val="24"/>
          <w:lang w:eastAsia="ru-RU"/>
        </w:rPr>
        <w:t xml:space="preserve"> </w:t>
      </w:r>
      <w:r w:rsidRPr="004B29B7">
        <w:rPr>
          <w:rFonts w:ascii="Arial" w:eastAsia="Times New Roman" w:hAnsi="Arial" w:cs="Arial"/>
          <w:sz w:val="24"/>
          <w:szCs w:val="24"/>
          <w:lang w:eastAsia="ru-RU"/>
        </w:rPr>
        <w:t>предполагаемая (предельная) стоимость объекта капитального строительства и предполагаемая (предельная) стоимость приобретаемого объекта недвижимого имущества указывается в ценах года представления паспорта инвестиционного проекта (с указанием года ее определения).</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 xml:space="preserve">Критерий не </w:t>
      </w:r>
      <w:proofErr w:type="gramStart"/>
      <w:r w:rsidRPr="004B29B7">
        <w:rPr>
          <w:rFonts w:ascii="Arial" w:eastAsia="Times New Roman" w:hAnsi="Arial" w:cs="Arial"/>
          <w:sz w:val="24"/>
          <w:szCs w:val="24"/>
          <w:lang w:eastAsia="ru-RU"/>
        </w:rPr>
        <w:t>применим в отношении объектов капитального строительства подготовка обоснования инвестиций в соответствии с законодательством РФ является</w:t>
      </w:r>
      <w:proofErr w:type="gramEnd"/>
      <w:r w:rsidRPr="004B29B7">
        <w:rPr>
          <w:rFonts w:ascii="Arial" w:eastAsia="Times New Roman" w:hAnsi="Arial" w:cs="Arial"/>
          <w:sz w:val="24"/>
          <w:szCs w:val="24"/>
          <w:lang w:eastAsia="ru-RU"/>
        </w:rPr>
        <w:t xml:space="preserve"> обязательной.</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 xml:space="preserve">9.3. </w:t>
      </w:r>
      <w:proofErr w:type="gramStart"/>
      <w:r w:rsidRPr="004B29B7">
        <w:rPr>
          <w:rFonts w:ascii="Arial" w:eastAsia="Times New Roman" w:hAnsi="Arial" w:cs="Arial"/>
          <w:sz w:val="24"/>
          <w:szCs w:val="24"/>
          <w:lang w:eastAsia="ru-RU"/>
        </w:rPr>
        <w:t>Критерий - наличие потребителей продукции (услуг), производимой (оказываемых) в результате реализации инвестиционного проекта, в количестве, достаточном для обеспечения проектируемого (нормативного) уровня использования проектной мощности объекта капитального строительства и (или) мощности приобретаемого объекта недвижимого имущества (допустимый балл оценки 1,0; 0,5; 0,0).</w:t>
      </w:r>
      <w:proofErr w:type="gramEnd"/>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Для обоснования балла оценки качественного критерия в таблице 2 приводится обоснование спроса (потребности) на продукцию (услуги), производимую (оказываемые) в результате реализации инвестиционного проекта и сравнение спроса (потребности) на продукцию (услуги) с проектной мощностью создаваемого (реконструируемого) объекта капитального строительства и (или) приобретаемого объекта недвижимого имущества в рамках реализации инвестиционного проекта. Кроме того, приводится численность населения Округа (в зависимости от масштаба инвестиционного проекта), а также численность населения - потребителей продукции (услуг), производимой (оказываемых) в результате реализации инвестиционного проекта.</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Балл, равный 1,0, присваивается инвестиционному проекту, если:</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1) проектная мощность (планируемый объем производства продукции или оказания услуг) создаваемого (реконструируемого) объекта капитального строительства и (или) приобретаемого объекта недвижимого имущества в рамках реализации инвестиционного проекта соответствует спросу (потребности) в данной продукции (услугах);</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2) позволит соблюсти нормативные требования к качеству окружающей среды, приведет к положительным демографическим сдвигам, получению максимального социального эффекта от улучшения состояния окружающей среды, существующей или вновь создаваемой инфраструктуры (в отношении объектов капитального строительства природоохранного назначения, транспортной инфраструктуры, коммунальной инфраструктуры).</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lastRenderedPageBreak/>
        <w:t>Балл, равный 0,5, присваивается инвестиционному проекту, если:</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1) спрос (потребность) в данной продукции (услугах, мероприятиях) обеспечивается уровнем использования проектной мощности создаваемого (реконструируемого) объекта капитального строительства и (или) приобретаемого объекта недвижимого имущества в рамках реализации инвестиционного проекта в размере менее 100 процентов, но не ниже 75 процентов проектной мощности;</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2) состояние окружающей среды, инфраструктуры менее 100 процентов, но не ниже 75 процентов нормативных значений (в отношении объектов капитального строительства природоохранного назначения, транспортной инфраструктуры, коммунальной инфраструктуры).</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 xml:space="preserve">Балл, равный 0,0, присваивается инвестиционному проекту, если: </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 xml:space="preserve">1) спрос (потребность) в данной продукции (услугах, мероприятиях) обеспечивается уровнем использования проектной мощности создаваемого (реконструируемого) объекта капитального строительства и (или) приобретаемого объекта недвижимого имущества в рамках реализации инвестиционного проекта в размере менее 75 процентов проектной мощности; </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2) состояние окружающей среды, инфраструктуры менее 75 процентов нормативных значений (в отношении объектов капитального строительства природоохранного назначения, транспортной инфраструктуры, коммунальной инфраструктуры).</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Спрос (потребность) в продукции (услугах) определяется на момент ввода в эксплуатацию создаваемого (реконструируемого) объекта капитального строительства или приобретаемого объекта недвижимого имущества в рамках реализации инвестиционного проекта с учетом уже созданных и создаваемых мощностей в данной сфере деятельности.</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9.4. Критерий - отношение проектной мощности создаваемого (реконструируемого) объекта капитального строительства (мощности приобретаемого объекта недвижимого имущества) в рамках реализации инвестиционного проекта к мощности, необходимой для производства продукции (оказанию услуг) в объеме, предусмотренном для обеспечения муниципальных нужд (допустимый балл оценки 1,0; 0,5; 0,0).</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proofErr w:type="gramStart"/>
      <w:r w:rsidRPr="004B29B7">
        <w:rPr>
          <w:rFonts w:ascii="Arial" w:eastAsia="Times New Roman" w:hAnsi="Arial" w:cs="Arial"/>
          <w:sz w:val="24"/>
          <w:szCs w:val="24"/>
          <w:lang w:eastAsia="ru-RU"/>
        </w:rPr>
        <w:t>Для обоснования балла оценки количественного критерия в таблице 2 приводится сравнение проектной мощности создаваемого (реконструируемого) объекта капитального строительства и (или) мощности приобретаемого объекта недвижимого имущества и мощности, необходимой для производства продукции (оказанию услуг) в объеме, предусмотренном для муниципальных нужд (нормативной потребности в продукции (услугах).</w:t>
      </w:r>
      <w:proofErr w:type="gramEnd"/>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Балл, равный 1,0, присваивается инвестиционному проекту, если:</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1) отношение проектной мощности создаваемого (реконструируемого) объекта капитального строительства и (или) мощности приобретаемого объекта недвижимого имущества к мощности, необходимой для производства продукции (оказанию услуг) в объеме, предусмотренном для муниципальных нужд, не превышает 100 процентов;</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2) реализация инвестиционного проекта приведет к росту производства продукции (оказания услуг), получению максимального экономического эффекта от улучшения состояния окружающей среды, состояния существующей или вновь создаваемой инфраструктуры (в отношении объектов капитального строительства природоохранного назначения, транспортной инфраструктуры, коммунальной инфраструктуры).</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Балл, равный 0,0, присваивается инвестиционному проекту, если:</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1) вышеуказанный показатель превышает 100 процентов;</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 xml:space="preserve">2) реализация инвестиционного проекта приведет к перепроизводству </w:t>
      </w:r>
      <w:r w:rsidRPr="004B29B7">
        <w:rPr>
          <w:rFonts w:ascii="Arial" w:eastAsia="Times New Roman" w:hAnsi="Arial" w:cs="Arial"/>
          <w:sz w:val="24"/>
          <w:szCs w:val="24"/>
          <w:lang w:eastAsia="ru-RU"/>
        </w:rPr>
        <w:lastRenderedPageBreak/>
        <w:t>продукции (оказанию услуг), снижению количества потребителей существующей или вновь создаваемой инфраструктуры, получению экономического эффекта ниже максимального от улучшения состояния окружающей среды.</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9.5. Критерий - обеспечение создаваемого объекта капитального строительства и (или) приобретаемого объекта недвижимого имущества в рамках реализации инвестиционного проекта инженерной и транспортной инфраструктурой в объемах, достаточных для реализации инвестиционного проекта (допустимый балл оценки 1,0; 0,5; 0,0; критерий не применим).</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Для обоснования балла оценки количественного критерия в таблице 2 приводится обоснование планируемого обеспечения создаваемого (реконструируемого) объекта капитального строительства и (или) приобретаемого объекта недвижимого имущества инженерной и транспортной инфраструктурой, приводится расчет средневзвешенного уровня обеспеченности инженерной и транспортной инфраструктурой.</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Балл, равный 1,0, присваивается инвестиционному проекту, в случае если:</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1) на площадке, отводимой под предлагаемое строительство объекта капитального строительства (для функционирования приобретаемого объекта недвижимого имущества), уже имеются все виды инженерной и транспортной инфраструктуры в необходимых объемах;</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2) в силу функционального назначения (например, берегоукрепительные работы) предполагаемого объекта капитального строительства инженерная и транспортная инфраструктура не требуется.</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proofErr w:type="gramStart"/>
      <w:r w:rsidRPr="004B29B7">
        <w:rPr>
          <w:rFonts w:ascii="Arial" w:eastAsia="Times New Roman" w:hAnsi="Arial" w:cs="Arial"/>
          <w:sz w:val="24"/>
          <w:szCs w:val="24"/>
          <w:lang w:eastAsia="ru-RU"/>
        </w:rPr>
        <w:t>Балл, равный 0,5, присваивается инвестиционному проекту, в случае если средневзвешенный уровень обеспеченности планируемого объекта капитального строительства и (или) объекта недвижимого имущества инженерной и транспортной инфраструктурой, составляет не менее 75 процентов от требуемого объема, и инвестиционным проектом предусмотрены затраты на обеспечение планируемого объекта капитального строительства инженерной и транспортной инфраструктурой в необходимых объемах.</w:t>
      </w:r>
      <w:proofErr w:type="gramEnd"/>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Балл, равный 0,0, присваивается инвестиционному проекту, в случае если вышеуказанный показатель менее 75 процентов от требуемого объема, и инвестиционным проектом не предусмотрены затраты на обеспечение создаваемого объекта капитального строительства инженерной и транспортной инфраструктурой в необходимых объемах.</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Средневзвешенный уровень обеспеченности инженерной и транспортной инфраструктурой рассчитывается по формуле:</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noProof/>
          <w:sz w:val="24"/>
          <w:szCs w:val="24"/>
          <w:lang w:eastAsia="ru-RU"/>
        </w:rPr>
        <w:drawing>
          <wp:inline distT="0" distB="0" distL="0" distR="0" wp14:anchorId="31C413FC" wp14:editId="4A3F8369">
            <wp:extent cx="962025" cy="6172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62025" cy="617220"/>
                    </a:xfrm>
                    <a:prstGeom prst="rect">
                      <a:avLst/>
                    </a:prstGeom>
                    <a:solidFill>
                      <a:srgbClr val="FFFFFF"/>
                    </a:solidFill>
                    <a:ln>
                      <a:noFill/>
                    </a:ln>
                  </pic:spPr>
                </pic:pic>
              </a:graphicData>
            </a:graphic>
          </wp:inline>
        </w:drawing>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где:</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И - средневзвешенный уровень обеспеченности инженерной и транспортной инфраструктурой;</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 - знак суммирования;</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proofErr w:type="spellStart"/>
      <w:r w:rsidRPr="004B29B7">
        <w:rPr>
          <w:rFonts w:ascii="Arial" w:eastAsia="Times New Roman" w:hAnsi="Arial" w:cs="Arial"/>
          <w:sz w:val="24"/>
          <w:szCs w:val="24"/>
          <w:lang w:eastAsia="ru-RU"/>
        </w:rPr>
        <w:t>u</w:t>
      </w:r>
      <w:r w:rsidRPr="004B29B7">
        <w:rPr>
          <w:rFonts w:ascii="Arial" w:eastAsia="Times New Roman" w:hAnsi="Arial" w:cs="Arial"/>
          <w:sz w:val="24"/>
          <w:szCs w:val="24"/>
          <w:vertAlign w:val="subscript"/>
          <w:lang w:eastAsia="ru-RU"/>
        </w:rPr>
        <w:t>i</w:t>
      </w:r>
      <w:proofErr w:type="spellEnd"/>
      <w:r w:rsidRPr="004B29B7">
        <w:rPr>
          <w:rFonts w:ascii="Arial" w:eastAsia="Times New Roman" w:hAnsi="Arial" w:cs="Arial"/>
          <w:sz w:val="24"/>
          <w:szCs w:val="24"/>
          <w:lang w:eastAsia="ru-RU"/>
        </w:rPr>
        <w:t xml:space="preserve"> - уровень обеспеченности i-м видом инженерной и транспортной инфраструктуры (энергоснабжение, водоснабжение, водоотведение, теплоснабжение, телефонная связь, объекты транспортной инфраструктуры) в процентах;</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n - количество видов необходимой инженерной и транспортной инфраструктуры.</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 xml:space="preserve">10. Значения весовых коэффициентов количественных критериев в зависимости от типа инвестиционного проекта приведены в приложении 2 к </w:t>
      </w:r>
      <w:r w:rsidRPr="004B29B7">
        <w:rPr>
          <w:rFonts w:ascii="Arial" w:eastAsia="Times New Roman" w:hAnsi="Arial" w:cs="Arial"/>
          <w:sz w:val="24"/>
          <w:szCs w:val="24"/>
          <w:lang w:eastAsia="ru-RU"/>
        </w:rPr>
        <w:lastRenderedPageBreak/>
        <w:t>настоящей Методике.</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11. Возможные значения баллов оценки по каждому из количественных критериев приведены в таблице 2.</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12. Инвестиционные проекты, прошедшие проверку на основе качественных и количественных критериев, подлежат дальнейшей проверке на основе интегральной оценки.</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p>
    <w:p w:rsidR="00796D2B" w:rsidRPr="005204F2" w:rsidRDefault="00796D2B" w:rsidP="004B29B7">
      <w:pPr>
        <w:widowControl w:val="0"/>
        <w:spacing w:after="0" w:line="240" w:lineRule="auto"/>
        <w:ind w:firstLine="709"/>
        <w:jc w:val="center"/>
        <w:outlineLvl w:val="1"/>
        <w:rPr>
          <w:rFonts w:ascii="Arial" w:eastAsia="Times New Roman" w:hAnsi="Arial" w:cs="Arial"/>
          <w:b/>
          <w:sz w:val="30"/>
          <w:szCs w:val="30"/>
          <w:lang w:eastAsia="ru-RU"/>
        </w:rPr>
      </w:pPr>
      <w:r w:rsidRPr="005204F2">
        <w:rPr>
          <w:rFonts w:ascii="Arial" w:eastAsia="Times New Roman" w:hAnsi="Arial" w:cs="Arial"/>
          <w:b/>
          <w:sz w:val="30"/>
          <w:szCs w:val="30"/>
          <w:lang w:eastAsia="ru-RU"/>
        </w:rPr>
        <w:t>IV. Расчет интегральной оценки</w:t>
      </w:r>
    </w:p>
    <w:p w:rsidR="00796D2B" w:rsidRPr="005204F2" w:rsidRDefault="00796D2B" w:rsidP="004B29B7">
      <w:pPr>
        <w:widowControl w:val="0"/>
        <w:spacing w:after="0" w:line="240" w:lineRule="auto"/>
        <w:ind w:firstLine="709"/>
        <w:jc w:val="both"/>
        <w:rPr>
          <w:rFonts w:ascii="Arial" w:eastAsia="Times New Roman" w:hAnsi="Arial" w:cs="Arial"/>
          <w:sz w:val="24"/>
          <w:szCs w:val="24"/>
          <w:lang w:eastAsia="ru-RU"/>
        </w:rPr>
      </w:pP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13. Интегральная оценка определяется как средневзвешенная сумма оценок эффективности на основе качественных и количественных критериев по следующей формуле:</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Э</w:t>
      </w:r>
      <w:r w:rsidRPr="004B29B7">
        <w:rPr>
          <w:rFonts w:ascii="Arial" w:eastAsia="Times New Roman" w:hAnsi="Arial" w:cs="Arial"/>
          <w:sz w:val="24"/>
          <w:szCs w:val="24"/>
          <w:vertAlign w:val="subscript"/>
          <w:lang w:eastAsia="ru-RU"/>
        </w:rPr>
        <w:t>ИНТ</w:t>
      </w:r>
      <w:r w:rsidRPr="004B29B7">
        <w:rPr>
          <w:rFonts w:ascii="Arial" w:eastAsia="Times New Roman" w:hAnsi="Arial" w:cs="Arial"/>
          <w:sz w:val="24"/>
          <w:szCs w:val="24"/>
          <w:lang w:eastAsia="ru-RU"/>
        </w:rPr>
        <w:t xml:space="preserve"> = Ч</w:t>
      </w:r>
      <w:proofErr w:type="gramStart"/>
      <w:r w:rsidRPr="004B29B7">
        <w:rPr>
          <w:rFonts w:ascii="Arial" w:eastAsia="Times New Roman" w:hAnsi="Arial" w:cs="Arial"/>
          <w:sz w:val="24"/>
          <w:szCs w:val="24"/>
          <w:vertAlign w:val="subscript"/>
          <w:lang w:eastAsia="ru-RU"/>
        </w:rPr>
        <w:t>1</w:t>
      </w:r>
      <w:proofErr w:type="gramEnd"/>
      <w:r w:rsidRPr="004B29B7">
        <w:rPr>
          <w:rFonts w:ascii="Arial" w:eastAsia="Times New Roman" w:hAnsi="Arial" w:cs="Arial"/>
          <w:sz w:val="24"/>
          <w:szCs w:val="24"/>
          <w:lang w:eastAsia="ru-RU"/>
        </w:rPr>
        <w:t xml:space="preserve"> x 0,2 + Ч</w:t>
      </w:r>
      <w:r w:rsidRPr="004B29B7">
        <w:rPr>
          <w:rFonts w:ascii="Arial" w:eastAsia="Times New Roman" w:hAnsi="Arial" w:cs="Arial"/>
          <w:sz w:val="24"/>
          <w:szCs w:val="24"/>
          <w:vertAlign w:val="subscript"/>
          <w:lang w:eastAsia="ru-RU"/>
        </w:rPr>
        <w:t>2</w:t>
      </w:r>
      <w:r w:rsidRPr="004B29B7">
        <w:rPr>
          <w:rFonts w:ascii="Arial" w:eastAsia="Times New Roman" w:hAnsi="Arial" w:cs="Arial"/>
          <w:sz w:val="24"/>
          <w:szCs w:val="24"/>
          <w:lang w:eastAsia="ru-RU"/>
        </w:rPr>
        <w:t xml:space="preserve"> x 0,8,</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где:</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Э</w:t>
      </w:r>
      <w:r w:rsidRPr="004B29B7">
        <w:rPr>
          <w:rFonts w:ascii="Arial" w:eastAsia="Times New Roman" w:hAnsi="Arial" w:cs="Arial"/>
          <w:sz w:val="24"/>
          <w:szCs w:val="24"/>
          <w:vertAlign w:val="subscript"/>
          <w:lang w:eastAsia="ru-RU"/>
        </w:rPr>
        <w:t>ИНТ</w:t>
      </w:r>
      <w:r w:rsidRPr="004B29B7">
        <w:rPr>
          <w:rFonts w:ascii="Arial" w:eastAsia="Times New Roman" w:hAnsi="Arial" w:cs="Arial"/>
          <w:sz w:val="24"/>
          <w:szCs w:val="24"/>
          <w:lang w:eastAsia="ru-RU"/>
        </w:rPr>
        <w:t xml:space="preserve"> - интегральная оценка;</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Ч</w:t>
      </w:r>
      <w:proofErr w:type="gramStart"/>
      <w:r w:rsidRPr="004B29B7">
        <w:rPr>
          <w:rFonts w:ascii="Arial" w:eastAsia="Times New Roman" w:hAnsi="Arial" w:cs="Arial"/>
          <w:sz w:val="24"/>
          <w:szCs w:val="24"/>
          <w:vertAlign w:val="subscript"/>
          <w:lang w:eastAsia="ru-RU"/>
        </w:rPr>
        <w:t>1</w:t>
      </w:r>
      <w:proofErr w:type="gramEnd"/>
      <w:r w:rsidRPr="004B29B7">
        <w:rPr>
          <w:rFonts w:ascii="Arial" w:eastAsia="Times New Roman" w:hAnsi="Arial" w:cs="Arial"/>
          <w:sz w:val="24"/>
          <w:szCs w:val="24"/>
          <w:lang w:eastAsia="ru-RU"/>
        </w:rPr>
        <w:t xml:space="preserve"> - оценка эффективности на основе качественных критериев;</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Ч</w:t>
      </w:r>
      <w:proofErr w:type="gramStart"/>
      <w:r w:rsidRPr="004B29B7">
        <w:rPr>
          <w:rFonts w:ascii="Arial" w:eastAsia="Times New Roman" w:hAnsi="Arial" w:cs="Arial"/>
          <w:sz w:val="24"/>
          <w:szCs w:val="24"/>
          <w:vertAlign w:val="subscript"/>
          <w:lang w:eastAsia="ru-RU"/>
        </w:rPr>
        <w:t>2</w:t>
      </w:r>
      <w:proofErr w:type="gramEnd"/>
      <w:r w:rsidRPr="004B29B7">
        <w:rPr>
          <w:rFonts w:ascii="Arial" w:eastAsia="Times New Roman" w:hAnsi="Arial" w:cs="Arial"/>
          <w:sz w:val="24"/>
          <w:szCs w:val="24"/>
          <w:lang w:eastAsia="ru-RU"/>
        </w:rPr>
        <w:t xml:space="preserve"> - оценка эффективности на основе количественных критериев;</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0,2 и 0,8 - весовые коэффициенты оценок эффективности на основе качественных и количественных критериев соответственно.</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Расчет интегральной оценки приведен в таблице 3 расчета интегральной оценки.</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 xml:space="preserve">14. При осуществлении оценки эффективности предельное (минимальное) значение интегральной оценки устанавливается равным 70 процентам. Соответствие или превышение значения интегральной </w:t>
      </w:r>
      <w:proofErr w:type="gramStart"/>
      <w:r w:rsidRPr="004B29B7">
        <w:rPr>
          <w:rFonts w:ascii="Arial" w:eastAsia="Times New Roman" w:hAnsi="Arial" w:cs="Arial"/>
          <w:sz w:val="24"/>
          <w:szCs w:val="24"/>
          <w:lang w:eastAsia="ru-RU"/>
        </w:rPr>
        <w:t>оценки</w:t>
      </w:r>
      <w:proofErr w:type="gramEnd"/>
      <w:r w:rsidRPr="004B29B7">
        <w:rPr>
          <w:rFonts w:ascii="Arial" w:eastAsia="Times New Roman" w:hAnsi="Arial" w:cs="Arial"/>
          <w:sz w:val="24"/>
          <w:szCs w:val="24"/>
          <w:lang w:eastAsia="ru-RU"/>
        </w:rPr>
        <w:t xml:space="preserve"> установленному предельному (минимальному) числовому значению интегральной оценки свидетельствует об эффективности инвестиционного проекта и целесообразности его финансирования полностью или частично за счет средств бюджета округа.</w:t>
      </w:r>
    </w:p>
    <w:p w:rsidR="005204F2" w:rsidRDefault="005204F2" w:rsidP="005204F2">
      <w:pPr>
        <w:widowControl w:val="0"/>
        <w:spacing w:after="0" w:line="240" w:lineRule="auto"/>
        <w:ind w:firstLine="567"/>
        <w:jc w:val="center"/>
        <w:rPr>
          <w:rFonts w:ascii="Arial" w:eastAsia="Times New Roman" w:hAnsi="Arial" w:cs="Arial"/>
          <w:sz w:val="24"/>
          <w:szCs w:val="24"/>
          <w:lang w:eastAsia="ru-RU"/>
        </w:rPr>
      </w:pPr>
    </w:p>
    <w:p w:rsidR="005204F2" w:rsidRDefault="005204F2" w:rsidP="005204F2">
      <w:pPr>
        <w:widowControl w:val="0"/>
        <w:spacing w:after="0" w:line="240" w:lineRule="auto"/>
        <w:rPr>
          <w:rFonts w:ascii="Arial" w:eastAsia="Times New Roman" w:hAnsi="Arial" w:cs="Arial"/>
          <w:sz w:val="24"/>
          <w:szCs w:val="24"/>
          <w:lang w:eastAsia="ru-RU"/>
        </w:rPr>
      </w:pPr>
    </w:p>
    <w:p w:rsidR="005204F2" w:rsidRPr="005204F2" w:rsidRDefault="005204F2" w:rsidP="005204F2">
      <w:pPr>
        <w:widowControl w:val="0"/>
        <w:spacing w:after="0" w:line="240" w:lineRule="auto"/>
        <w:jc w:val="right"/>
        <w:rPr>
          <w:rFonts w:ascii="Arial" w:eastAsia="Times New Roman" w:hAnsi="Arial" w:cs="Arial"/>
          <w:b/>
          <w:sz w:val="32"/>
          <w:szCs w:val="32"/>
          <w:lang w:eastAsia="ru-RU"/>
        </w:rPr>
      </w:pPr>
      <w:r w:rsidRPr="005204F2">
        <w:rPr>
          <w:rFonts w:ascii="Arial" w:eastAsia="Times New Roman" w:hAnsi="Arial" w:cs="Arial"/>
          <w:b/>
          <w:sz w:val="32"/>
          <w:szCs w:val="32"/>
          <w:lang w:eastAsia="ru-RU"/>
        </w:rPr>
        <w:t>Приложение 1</w:t>
      </w:r>
    </w:p>
    <w:p w:rsidR="005204F2" w:rsidRPr="005204F2" w:rsidRDefault="005204F2" w:rsidP="005204F2">
      <w:pPr>
        <w:widowControl w:val="0"/>
        <w:spacing w:after="0" w:line="240" w:lineRule="auto"/>
        <w:jc w:val="right"/>
        <w:rPr>
          <w:rFonts w:ascii="Arial" w:eastAsia="Times New Roman" w:hAnsi="Arial" w:cs="Arial"/>
          <w:b/>
          <w:sz w:val="32"/>
          <w:szCs w:val="32"/>
          <w:lang w:eastAsia="ru-RU"/>
        </w:rPr>
      </w:pPr>
      <w:r w:rsidRPr="005204F2">
        <w:rPr>
          <w:rFonts w:ascii="Arial" w:eastAsia="Times New Roman" w:hAnsi="Arial" w:cs="Arial"/>
          <w:b/>
          <w:sz w:val="32"/>
          <w:szCs w:val="32"/>
          <w:lang w:eastAsia="ru-RU"/>
        </w:rPr>
        <w:t>к Методике оценки эффективности</w:t>
      </w:r>
    </w:p>
    <w:p w:rsidR="005204F2" w:rsidRPr="005204F2" w:rsidRDefault="005204F2" w:rsidP="005204F2">
      <w:pPr>
        <w:widowControl w:val="0"/>
        <w:spacing w:after="0" w:line="240" w:lineRule="auto"/>
        <w:jc w:val="right"/>
        <w:rPr>
          <w:rFonts w:ascii="Arial" w:eastAsia="Times New Roman" w:hAnsi="Arial" w:cs="Arial"/>
          <w:b/>
          <w:sz w:val="32"/>
          <w:szCs w:val="32"/>
          <w:lang w:eastAsia="ru-RU"/>
        </w:rPr>
      </w:pPr>
      <w:r>
        <w:rPr>
          <w:rFonts w:ascii="Arial" w:eastAsia="Times New Roman" w:hAnsi="Arial" w:cs="Arial"/>
          <w:b/>
          <w:sz w:val="32"/>
          <w:szCs w:val="32"/>
          <w:lang w:eastAsia="ru-RU"/>
        </w:rPr>
        <w:t>использования средств бюджета</w:t>
      </w:r>
    </w:p>
    <w:p w:rsidR="005204F2" w:rsidRPr="005204F2" w:rsidRDefault="005204F2" w:rsidP="005204F2">
      <w:pPr>
        <w:widowControl w:val="0"/>
        <w:spacing w:after="0" w:line="240" w:lineRule="auto"/>
        <w:jc w:val="right"/>
        <w:rPr>
          <w:rFonts w:ascii="Arial" w:eastAsia="Times New Roman" w:hAnsi="Arial" w:cs="Arial"/>
          <w:b/>
          <w:sz w:val="32"/>
          <w:szCs w:val="32"/>
          <w:lang w:eastAsia="ru-RU"/>
        </w:rPr>
      </w:pPr>
      <w:r w:rsidRPr="005204F2">
        <w:rPr>
          <w:rFonts w:ascii="Arial" w:eastAsia="Times New Roman" w:hAnsi="Arial" w:cs="Arial"/>
          <w:b/>
          <w:sz w:val="32"/>
          <w:szCs w:val="32"/>
          <w:lang w:eastAsia="ru-RU"/>
        </w:rPr>
        <w:t>Гр</w:t>
      </w:r>
      <w:r>
        <w:rPr>
          <w:rFonts w:ascii="Arial" w:eastAsia="Times New Roman" w:hAnsi="Arial" w:cs="Arial"/>
          <w:b/>
          <w:sz w:val="32"/>
          <w:szCs w:val="32"/>
          <w:lang w:eastAsia="ru-RU"/>
        </w:rPr>
        <w:t>ачевского муниципального округа</w:t>
      </w:r>
    </w:p>
    <w:p w:rsidR="005204F2" w:rsidRPr="005204F2" w:rsidRDefault="005204F2" w:rsidP="005204F2">
      <w:pPr>
        <w:widowControl w:val="0"/>
        <w:spacing w:after="0" w:line="240" w:lineRule="auto"/>
        <w:jc w:val="right"/>
        <w:rPr>
          <w:rFonts w:ascii="Arial" w:eastAsia="Times New Roman" w:hAnsi="Arial" w:cs="Arial"/>
          <w:b/>
          <w:sz w:val="32"/>
          <w:szCs w:val="32"/>
          <w:lang w:eastAsia="ru-RU"/>
        </w:rPr>
      </w:pPr>
      <w:r w:rsidRPr="005204F2">
        <w:rPr>
          <w:rFonts w:ascii="Arial" w:eastAsia="Times New Roman" w:hAnsi="Arial" w:cs="Arial"/>
          <w:b/>
          <w:sz w:val="32"/>
          <w:szCs w:val="32"/>
          <w:lang w:eastAsia="ru-RU"/>
        </w:rPr>
        <w:t>Ста</w:t>
      </w:r>
      <w:r>
        <w:rPr>
          <w:rFonts w:ascii="Arial" w:eastAsia="Times New Roman" w:hAnsi="Arial" w:cs="Arial"/>
          <w:b/>
          <w:sz w:val="32"/>
          <w:szCs w:val="32"/>
          <w:lang w:eastAsia="ru-RU"/>
        </w:rPr>
        <w:t xml:space="preserve">вропольского края, </w:t>
      </w:r>
      <w:proofErr w:type="gramStart"/>
      <w:r>
        <w:rPr>
          <w:rFonts w:ascii="Arial" w:eastAsia="Times New Roman" w:hAnsi="Arial" w:cs="Arial"/>
          <w:b/>
          <w:sz w:val="32"/>
          <w:szCs w:val="32"/>
          <w:lang w:eastAsia="ru-RU"/>
        </w:rPr>
        <w:t>направляемых</w:t>
      </w:r>
      <w:proofErr w:type="gramEnd"/>
    </w:p>
    <w:p w:rsidR="005204F2" w:rsidRPr="005204F2" w:rsidRDefault="005204F2" w:rsidP="005204F2">
      <w:pPr>
        <w:widowControl w:val="0"/>
        <w:spacing w:after="0" w:line="240" w:lineRule="auto"/>
        <w:jc w:val="right"/>
        <w:rPr>
          <w:rFonts w:ascii="Arial" w:eastAsia="Times New Roman" w:hAnsi="Arial" w:cs="Arial"/>
          <w:b/>
          <w:sz w:val="32"/>
          <w:szCs w:val="32"/>
          <w:lang w:eastAsia="ru-RU"/>
        </w:rPr>
      </w:pPr>
      <w:r w:rsidRPr="005204F2">
        <w:rPr>
          <w:rFonts w:ascii="Arial" w:eastAsia="Times New Roman" w:hAnsi="Arial" w:cs="Arial"/>
          <w:b/>
          <w:sz w:val="32"/>
          <w:szCs w:val="32"/>
          <w:lang w:eastAsia="ru-RU"/>
        </w:rPr>
        <w:t>на капитальные вложения</w:t>
      </w:r>
    </w:p>
    <w:p w:rsidR="005204F2" w:rsidRDefault="005204F2" w:rsidP="005204F2">
      <w:pPr>
        <w:widowControl w:val="0"/>
        <w:spacing w:after="0" w:line="240" w:lineRule="auto"/>
        <w:rPr>
          <w:rFonts w:ascii="Arial" w:eastAsia="Times New Roman" w:hAnsi="Arial" w:cs="Arial"/>
          <w:sz w:val="24"/>
          <w:szCs w:val="24"/>
          <w:lang w:eastAsia="ru-RU"/>
        </w:rPr>
      </w:pPr>
    </w:p>
    <w:p w:rsidR="00796D2B" w:rsidRPr="004B29B7" w:rsidRDefault="00796D2B" w:rsidP="005204F2">
      <w:pPr>
        <w:widowControl w:val="0"/>
        <w:spacing w:after="0" w:line="240" w:lineRule="auto"/>
        <w:rPr>
          <w:rFonts w:ascii="Arial" w:eastAsia="Times New Roman" w:hAnsi="Arial" w:cs="Arial"/>
          <w:sz w:val="24"/>
          <w:szCs w:val="24"/>
          <w:lang w:eastAsia="ru-RU"/>
        </w:rPr>
      </w:pPr>
    </w:p>
    <w:p w:rsidR="00796D2B" w:rsidRPr="005204F2" w:rsidRDefault="005204F2" w:rsidP="00C60BC1">
      <w:pPr>
        <w:widowControl w:val="0"/>
        <w:spacing w:after="0" w:line="240" w:lineRule="auto"/>
        <w:ind w:firstLine="709"/>
        <w:jc w:val="center"/>
        <w:rPr>
          <w:rFonts w:ascii="Arial" w:eastAsia="Times New Roman" w:hAnsi="Arial" w:cs="Arial"/>
          <w:b/>
          <w:sz w:val="32"/>
          <w:szCs w:val="32"/>
          <w:lang w:eastAsia="ru-RU"/>
        </w:rPr>
      </w:pPr>
      <w:r w:rsidRPr="005204F2">
        <w:rPr>
          <w:rFonts w:ascii="Arial" w:eastAsia="Times New Roman" w:hAnsi="Arial" w:cs="Arial"/>
          <w:b/>
          <w:sz w:val="32"/>
          <w:szCs w:val="32"/>
          <w:lang w:eastAsia="ru-RU"/>
        </w:rPr>
        <w:t>РАСЧЕТ</w:t>
      </w:r>
      <w:r w:rsidR="00C60BC1">
        <w:rPr>
          <w:rFonts w:ascii="Arial" w:eastAsia="Times New Roman" w:hAnsi="Arial" w:cs="Arial"/>
          <w:b/>
          <w:sz w:val="32"/>
          <w:szCs w:val="32"/>
          <w:lang w:eastAsia="ru-RU"/>
        </w:rPr>
        <w:t xml:space="preserve"> </w:t>
      </w:r>
      <w:r w:rsidRPr="005204F2">
        <w:rPr>
          <w:rFonts w:ascii="Arial" w:eastAsia="Times New Roman" w:hAnsi="Arial" w:cs="Arial"/>
          <w:b/>
          <w:sz w:val="32"/>
          <w:szCs w:val="32"/>
          <w:lang w:eastAsia="ru-RU"/>
        </w:rPr>
        <w:t xml:space="preserve">ИНТЕГРАЛЬНОЙ ОЦЕНКИ </w:t>
      </w:r>
    </w:p>
    <w:p w:rsidR="00796D2B" w:rsidRPr="00C60BC1" w:rsidRDefault="00796D2B" w:rsidP="005204F2">
      <w:pPr>
        <w:widowControl w:val="0"/>
        <w:spacing w:after="0" w:line="240" w:lineRule="auto"/>
        <w:jc w:val="both"/>
        <w:rPr>
          <w:rFonts w:ascii="Arial" w:eastAsia="Times New Roman" w:hAnsi="Arial" w:cs="Arial"/>
          <w:sz w:val="24"/>
          <w:szCs w:val="24"/>
          <w:lang w:eastAsia="ru-RU"/>
        </w:rPr>
      </w:pPr>
    </w:p>
    <w:p w:rsidR="005204F2" w:rsidRPr="004B29B7" w:rsidRDefault="005204F2" w:rsidP="005204F2">
      <w:pPr>
        <w:widowControl w:val="0"/>
        <w:spacing w:after="0" w:line="240" w:lineRule="auto"/>
        <w:jc w:val="both"/>
        <w:rPr>
          <w:rFonts w:ascii="Arial" w:eastAsia="Times New Roman" w:hAnsi="Arial" w:cs="Arial"/>
          <w:sz w:val="24"/>
          <w:szCs w:val="24"/>
          <w:lang w:eastAsia="ru-RU"/>
        </w:rPr>
      </w:pP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Наименование инвестиционного проекта (по паспорту инвестиционного проекта) _________________________________________________________</w:t>
      </w:r>
      <w:r w:rsidR="00934BE1">
        <w:rPr>
          <w:rFonts w:ascii="Arial" w:eastAsia="Times New Roman" w:hAnsi="Arial" w:cs="Arial"/>
          <w:sz w:val="24"/>
          <w:szCs w:val="24"/>
          <w:lang w:eastAsia="ru-RU"/>
        </w:rPr>
        <w:t>___</w:t>
      </w:r>
      <w:r w:rsidRPr="004B29B7">
        <w:rPr>
          <w:rFonts w:ascii="Arial" w:eastAsia="Times New Roman" w:hAnsi="Arial" w:cs="Arial"/>
          <w:sz w:val="24"/>
          <w:szCs w:val="24"/>
          <w:lang w:eastAsia="ru-RU"/>
        </w:rPr>
        <w:t>_.</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Форма реализации инвестиционного проекта строительство, реконструкцию, в том числе с элементами реставрации, и (или) техническое перевооружение объектов капитального строительства, приобретение объектов недвижимого имущества</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_____________________________________________________________</w:t>
      </w:r>
      <w:r w:rsidR="00934BE1">
        <w:rPr>
          <w:rFonts w:ascii="Arial" w:eastAsia="Times New Roman" w:hAnsi="Arial" w:cs="Arial"/>
          <w:sz w:val="24"/>
          <w:szCs w:val="24"/>
          <w:lang w:eastAsia="ru-RU"/>
        </w:rPr>
        <w:t>___</w:t>
      </w:r>
      <w:r w:rsidRPr="004B29B7">
        <w:rPr>
          <w:rFonts w:ascii="Arial" w:eastAsia="Times New Roman" w:hAnsi="Arial" w:cs="Arial"/>
          <w:sz w:val="24"/>
          <w:szCs w:val="24"/>
          <w:lang w:eastAsia="ru-RU"/>
        </w:rPr>
        <w:t>_</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lastRenderedPageBreak/>
        <w:t>Заявитель ____________________________________________________</w:t>
      </w:r>
      <w:r w:rsidR="00934BE1">
        <w:rPr>
          <w:rFonts w:ascii="Arial" w:eastAsia="Times New Roman" w:hAnsi="Arial" w:cs="Arial"/>
          <w:sz w:val="24"/>
          <w:szCs w:val="24"/>
          <w:lang w:eastAsia="ru-RU"/>
        </w:rPr>
        <w:t>____</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Тип (по направлению инвестиций) проекта (по приложению 2 к настоящей Методике) _______________________________________________</w:t>
      </w:r>
      <w:r w:rsidR="00934BE1">
        <w:rPr>
          <w:rFonts w:ascii="Arial" w:eastAsia="Times New Roman" w:hAnsi="Arial" w:cs="Arial"/>
          <w:sz w:val="24"/>
          <w:szCs w:val="24"/>
          <w:lang w:eastAsia="ru-RU"/>
        </w:rPr>
        <w:t>_____________</w:t>
      </w:r>
    </w:p>
    <w:p w:rsidR="00796D2B" w:rsidRPr="004B29B7" w:rsidRDefault="00796D2B" w:rsidP="004B29B7">
      <w:pPr>
        <w:widowControl w:val="0"/>
        <w:spacing w:after="0" w:line="240" w:lineRule="auto"/>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_________________________________________________________________</w:t>
      </w:r>
      <w:r w:rsidR="00934BE1">
        <w:rPr>
          <w:rFonts w:ascii="Arial" w:eastAsia="Times New Roman" w:hAnsi="Arial" w:cs="Arial"/>
          <w:sz w:val="24"/>
          <w:szCs w:val="24"/>
          <w:lang w:eastAsia="ru-RU"/>
        </w:rPr>
        <w:t>___</w:t>
      </w:r>
      <w:r w:rsidRPr="004B29B7">
        <w:rPr>
          <w:rFonts w:ascii="Arial" w:eastAsia="Times New Roman" w:hAnsi="Arial" w:cs="Arial"/>
          <w:sz w:val="24"/>
          <w:szCs w:val="24"/>
          <w:lang w:eastAsia="ru-RU"/>
        </w:rPr>
        <w:t>_.</w:t>
      </w:r>
    </w:p>
    <w:p w:rsidR="00796D2B" w:rsidRPr="004B29B7" w:rsidRDefault="00796D2B" w:rsidP="004B29B7">
      <w:pPr>
        <w:widowControl w:val="0"/>
        <w:spacing w:after="0" w:line="240" w:lineRule="auto"/>
        <w:jc w:val="both"/>
        <w:rPr>
          <w:rFonts w:ascii="Arial" w:eastAsia="Times New Roman" w:hAnsi="Arial" w:cs="Arial"/>
          <w:sz w:val="24"/>
          <w:szCs w:val="24"/>
          <w:lang w:eastAsia="ru-RU"/>
        </w:rPr>
      </w:pPr>
      <w:bookmarkStart w:id="41" w:name="P737"/>
      <w:bookmarkEnd w:id="41"/>
    </w:p>
    <w:p w:rsidR="00796D2B" w:rsidRPr="004B29B7" w:rsidRDefault="00796D2B" w:rsidP="004B29B7">
      <w:pPr>
        <w:widowControl w:val="0"/>
        <w:spacing w:after="0" w:line="240" w:lineRule="auto"/>
        <w:ind w:firstLine="709"/>
        <w:jc w:val="center"/>
        <w:rPr>
          <w:rFonts w:ascii="Arial" w:eastAsia="Times New Roman" w:hAnsi="Arial" w:cs="Arial"/>
          <w:sz w:val="24"/>
          <w:szCs w:val="24"/>
          <w:lang w:eastAsia="ru-RU"/>
        </w:rPr>
      </w:pPr>
      <w:r w:rsidRPr="004B29B7">
        <w:rPr>
          <w:rFonts w:ascii="Arial" w:eastAsia="Times New Roman" w:hAnsi="Arial" w:cs="Arial"/>
          <w:sz w:val="24"/>
          <w:szCs w:val="24"/>
          <w:lang w:eastAsia="ru-RU"/>
        </w:rPr>
        <w:t>Таблица 1. Оценка соответствия инвестиционного проекта качественным критериям</w:t>
      </w:r>
    </w:p>
    <w:p w:rsidR="00796D2B" w:rsidRPr="004B29B7" w:rsidRDefault="00796D2B" w:rsidP="004B29B7">
      <w:pPr>
        <w:widowControl w:val="0"/>
        <w:spacing w:after="0" w:line="240" w:lineRule="auto"/>
        <w:ind w:firstLine="709"/>
        <w:jc w:val="center"/>
        <w:rPr>
          <w:rFonts w:ascii="Arial" w:eastAsia="Times New Roman" w:hAnsi="Arial" w:cs="Arial"/>
          <w:sz w:val="24"/>
          <w:szCs w:val="24"/>
          <w:lang w:eastAsia="ru-RU"/>
        </w:rPr>
      </w:pPr>
    </w:p>
    <w:tbl>
      <w:tblPr>
        <w:tblStyle w:val="a9"/>
        <w:tblW w:w="0" w:type="auto"/>
        <w:tblBorders>
          <w:bottom w:val="none" w:sz="0" w:space="0" w:color="auto"/>
        </w:tblBorders>
        <w:tblLook w:val="04A0" w:firstRow="1" w:lastRow="0" w:firstColumn="1" w:lastColumn="0" w:noHBand="0" w:noVBand="1"/>
      </w:tblPr>
      <w:tblGrid>
        <w:gridCol w:w="556"/>
        <w:gridCol w:w="2416"/>
        <w:gridCol w:w="1535"/>
        <w:gridCol w:w="1449"/>
        <w:gridCol w:w="3387"/>
      </w:tblGrid>
      <w:tr w:rsidR="00796D2B" w:rsidRPr="00934BE1" w:rsidTr="0036651F">
        <w:tc>
          <w:tcPr>
            <w:tcW w:w="556" w:type="dxa"/>
          </w:tcPr>
          <w:p w:rsidR="00796D2B" w:rsidRPr="00934BE1" w:rsidRDefault="00796D2B" w:rsidP="004B29B7">
            <w:pPr>
              <w:widowControl w:val="0"/>
              <w:jc w:val="center"/>
              <w:rPr>
                <w:rFonts w:ascii="Arial" w:hAnsi="Arial" w:cs="Arial"/>
                <w:sz w:val="16"/>
                <w:szCs w:val="16"/>
              </w:rPr>
            </w:pPr>
            <w:r w:rsidRPr="00934BE1">
              <w:rPr>
                <w:rFonts w:ascii="Arial" w:hAnsi="Arial" w:cs="Arial"/>
                <w:sz w:val="16"/>
                <w:szCs w:val="16"/>
              </w:rPr>
              <w:t xml:space="preserve">№ </w:t>
            </w:r>
            <w:proofErr w:type="gramStart"/>
            <w:r w:rsidRPr="00934BE1">
              <w:rPr>
                <w:rFonts w:ascii="Arial" w:hAnsi="Arial" w:cs="Arial"/>
                <w:sz w:val="16"/>
                <w:szCs w:val="16"/>
              </w:rPr>
              <w:t>п</w:t>
            </w:r>
            <w:proofErr w:type="gramEnd"/>
            <w:r w:rsidRPr="00934BE1">
              <w:rPr>
                <w:rFonts w:ascii="Arial" w:hAnsi="Arial" w:cs="Arial"/>
                <w:sz w:val="16"/>
                <w:szCs w:val="16"/>
              </w:rPr>
              <w:t>/п</w:t>
            </w:r>
          </w:p>
        </w:tc>
        <w:tc>
          <w:tcPr>
            <w:tcW w:w="2416" w:type="dxa"/>
          </w:tcPr>
          <w:p w:rsidR="00796D2B" w:rsidRPr="00934BE1" w:rsidRDefault="00796D2B" w:rsidP="004B29B7">
            <w:pPr>
              <w:widowControl w:val="0"/>
              <w:jc w:val="center"/>
              <w:rPr>
                <w:rFonts w:ascii="Arial" w:hAnsi="Arial" w:cs="Arial"/>
                <w:sz w:val="16"/>
                <w:szCs w:val="16"/>
              </w:rPr>
            </w:pPr>
            <w:r w:rsidRPr="00934BE1">
              <w:rPr>
                <w:rFonts w:ascii="Arial" w:hAnsi="Arial" w:cs="Arial"/>
                <w:sz w:val="16"/>
                <w:szCs w:val="16"/>
              </w:rPr>
              <w:t>Наименование качественного критерия</w:t>
            </w:r>
          </w:p>
        </w:tc>
        <w:tc>
          <w:tcPr>
            <w:tcW w:w="1535" w:type="dxa"/>
          </w:tcPr>
          <w:p w:rsidR="00796D2B" w:rsidRPr="00934BE1" w:rsidRDefault="00796D2B" w:rsidP="004B29B7">
            <w:pPr>
              <w:widowControl w:val="0"/>
              <w:jc w:val="center"/>
              <w:rPr>
                <w:rFonts w:ascii="Arial" w:hAnsi="Arial" w:cs="Arial"/>
                <w:sz w:val="16"/>
                <w:szCs w:val="16"/>
              </w:rPr>
            </w:pPr>
            <w:r w:rsidRPr="00934BE1">
              <w:rPr>
                <w:rFonts w:ascii="Arial" w:hAnsi="Arial" w:cs="Arial"/>
                <w:sz w:val="16"/>
                <w:szCs w:val="16"/>
              </w:rPr>
              <w:t xml:space="preserve">Допустимый балл оценки </w:t>
            </w:r>
          </w:p>
        </w:tc>
        <w:tc>
          <w:tcPr>
            <w:tcW w:w="1449" w:type="dxa"/>
          </w:tcPr>
          <w:p w:rsidR="00796D2B" w:rsidRPr="00934BE1" w:rsidRDefault="00796D2B" w:rsidP="004B29B7">
            <w:pPr>
              <w:widowControl w:val="0"/>
              <w:jc w:val="center"/>
              <w:rPr>
                <w:rFonts w:ascii="Arial" w:hAnsi="Arial" w:cs="Arial"/>
                <w:sz w:val="16"/>
                <w:szCs w:val="16"/>
              </w:rPr>
            </w:pPr>
            <w:r w:rsidRPr="00934BE1">
              <w:rPr>
                <w:rFonts w:ascii="Arial" w:hAnsi="Arial" w:cs="Arial"/>
                <w:sz w:val="16"/>
                <w:szCs w:val="16"/>
              </w:rPr>
              <w:t>Балл оценки (б</w:t>
            </w:r>
            <w:proofErr w:type="gramStart"/>
            <w:r w:rsidRPr="00934BE1">
              <w:rPr>
                <w:rFonts w:ascii="Arial" w:hAnsi="Arial" w:cs="Arial"/>
                <w:sz w:val="16"/>
                <w:szCs w:val="16"/>
              </w:rPr>
              <w:t>1</w:t>
            </w:r>
            <w:proofErr w:type="gramEnd"/>
            <w:r w:rsidRPr="00934BE1">
              <w:rPr>
                <w:rFonts w:ascii="Arial" w:hAnsi="Arial" w:cs="Arial"/>
                <w:sz w:val="16"/>
                <w:szCs w:val="16"/>
              </w:rPr>
              <w:t>) (или «критерий неприменим»)</w:t>
            </w:r>
          </w:p>
          <w:p w:rsidR="00796D2B" w:rsidRPr="00934BE1" w:rsidRDefault="00796D2B" w:rsidP="004B29B7">
            <w:pPr>
              <w:widowControl w:val="0"/>
              <w:jc w:val="center"/>
              <w:rPr>
                <w:rFonts w:ascii="Arial" w:hAnsi="Arial" w:cs="Arial"/>
                <w:sz w:val="16"/>
                <w:szCs w:val="16"/>
              </w:rPr>
            </w:pPr>
          </w:p>
        </w:tc>
        <w:tc>
          <w:tcPr>
            <w:tcW w:w="3387" w:type="dxa"/>
          </w:tcPr>
          <w:p w:rsidR="00796D2B" w:rsidRPr="00934BE1" w:rsidRDefault="00796D2B" w:rsidP="004B29B7">
            <w:pPr>
              <w:widowControl w:val="0"/>
              <w:jc w:val="center"/>
              <w:rPr>
                <w:rFonts w:ascii="Arial" w:hAnsi="Arial" w:cs="Arial"/>
                <w:sz w:val="16"/>
                <w:szCs w:val="16"/>
              </w:rPr>
            </w:pPr>
            <w:r w:rsidRPr="00934BE1">
              <w:rPr>
                <w:rFonts w:ascii="Arial" w:eastAsia="Courier New" w:hAnsi="Arial" w:cs="Arial"/>
                <w:sz w:val="16"/>
                <w:szCs w:val="16"/>
              </w:rPr>
              <w:t>Обоснование балла оценки</w:t>
            </w:r>
          </w:p>
        </w:tc>
      </w:tr>
    </w:tbl>
    <w:p w:rsidR="00796D2B" w:rsidRPr="00934BE1" w:rsidRDefault="00796D2B" w:rsidP="004B29B7">
      <w:pPr>
        <w:widowControl w:val="0"/>
        <w:spacing w:after="0" w:line="240" w:lineRule="auto"/>
        <w:jc w:val="both"/>
        <w:rPr>
          <w:rFonts w:ascii="Arial" w:eastAsia="Times New Roman" w:hAnsi="Arial" w:cs="Arial"/>
          <w:sz w:val="16"/>
          <w:szCs w:val="16"/>
          <w:lang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567"/>
        <w:gridCol w:w="2405"/>
        <w:gridCol w:w="1559"/>
        <w:gridCol w:w="1418"/>
        <w:gridCol w:w="3402"/>
      </w:tblGrid>
      <w:tr w:rsidR="00796D2B" w:rsidRPr="00934BE1" w:rsidTr="0036651F">
        <w:trPr>
          <w:trHeight w:val="20"/>
          <w:tblHeader/>
        </w:trPr>
        <w:tc>
          <w:tcPr>
            <w:tcW w:w="567" w:type="dxa"/>
            <w:shd w:val="clear" w:color="auto" w:fill="auto"/>
          </w:tcPr>
          <w:p w:rsidR="00796D2B" w:rsidRPr="00934BE1" w:rsidRDefault="00796D2B" w:rsidP="004B29B7">
            <w:pPr>
              <w:widowControl w:val="0"/>
              <w:spacing w:after="0" w:line="240" w:lineRule="auto"/>
              <w:jc w:val="center"/>
              <w:rPr>
                <w:rFonts w:ascii="Arial" w:eastAsia="Times New Roman" w:hAnsi="Arial" w:cs="Arial"/>
                <w:sz w:val="16"/>
                <w:szCs w:val="16"/>
                <w:lang w:eastAsia="ru-RU"/>
              </w:rPr>
            </w:pPr>
            <w:r w:rsidRPr="00934BE1">
              <w:rPr>
                <w:rFonts w:ascii="Arial" w:eastAsia="Times New Roman" w:hAnsi="Arial" w:cs="Arial"/>
                <w:sz w:val="16"/>
                <w:szCs w:val="16"/>
                <w:lang w:eastAsia="ru-RU"/>
              </w:rPr>
              <w:t>1</w:t>
            </w:r>
          </w:p>
        </w:tc>
        <w:tc>
          <w:tcPr>
            <w:tcW w:w="2405" w:type="dxa"/>
            <w:shd w:val="clear" w:color="auto" w:fill="auto"/>
          </w:tcPr>
          <w:p w:rsidR="00796D2B" w:rsidRPr="00934BE1" w:rsidRDefault="00796D2B" w:rsidP="004B29B7">
            <w:pPr>
              <w:widowControl w:val="0"/>
              <w:spacing w:after="0" w:line="240" w:lineRule="auto"/>
              <w:jc w:val="center"/>
              <w:rPr>
                <w:rFonts w:ascii="Arial" w:eastAsia="Times New Roman" w:hAnsi="Arial" w:cs="Arial"/>
                <w:sz w:val="16"/>
                <w:szCs w:val="16"/>
                <w:lang w:eastAsia="ru-RU"/>
              </w:rPr>
            </w:pPr>
            <w:r w:rsidRPr="00934BE1">
              <w:rPr>
                <w:rFonts w:ascii="Arial" w:eastAsia="Times New Roman" w:hAnsi="Arial" w:cs="Arial"/>
                <w:sz w:val="16"/>
                <w:szCs w:val="16"/>
                <w:lang w:eastAsia="ru-RU"/>
              </w:rPr>
              <w:t>2</w:t>
            </w:r>
          </w:p>
        </w:tc>
        <w:tc>
          <w:tcPr>
            <w:tcW w:w="1559" w:type="dxa"/>
            <w:shd w:val="clear" w:color="auto" w:fill="auto"/>
          </w:tcPr>
          <w:p w:rsidR="00796D2B" w:rsidRPr="00934BE1" w:rsidRDefault="00796D2B" w:rsidP="004B29B7">
            <w:pPr>
              <w:widowControl w:val="0"/>
              <w:spacing w:after="0" w:line="240" w:lineRule="auto"/>
              <w:jc w:val="center"/>
              <w:rPr>
                <w:rFonts w:ascii="Arial" w:eastAsia="Times New Roman" w:hAnsi="Arial" w:cs="Arial"/>
                <w:sz w:val="16"/>
                <w:szCs w:val="16"/>
                <w:lang w:eastAsia="ru-RU"/>
              </w:rPr>
            </w:pPr>
            <w:r w:rsidRPr="00934BE1">
              <w:rPr>
                <w:rFonts w:ascii="Arial" w:eastAsia="Times New Roman" w:hAnsi="Arial" w:cs="Arial"/>
                <w:sz w:val="16"/>
                <w:szCs w:val="16"/>
                <w:lang w:eastAsia="ru-RU"/>
              </w:rPr>
              <w:t>3</w:t>
            </w:r>
          </w:p>
        </w:tc>
        <w:tc>
          <w:tcPr>
            <w:tcW w:w="1418" w:type="dxa"/>
            <w:shd w:val="clear" w:color="auto" w:fill="auto"/>
          </w:tcPr>
          <w:p w:rsidR="00796D2B" w:rsidRPr="00934BE1" w:rsidRDefault="00796D2B" w:rsidP="004B29B7">
            <w:pPr>
              <w:widowControl w:val="0"/>
              <w:spacing w:after="0" w:line="240" w:lineRule="auto"/>
              <w:jc w:val="center"/>
              <w:rPr>
                <w:rFonts w:ascii="Arial" w:eastAsia="Times New Roman" w:hAnsi="Arial" w:cs="Arial"/>
                <w:sz w:val="16"/>
                <w:szCs w:val="16"/>
                <w:lang w:eastAsia="ru-RU"/>
              </w:rPr>
            </w:pPr>
            <w:r w:rsidRPr="00934BE1">
              <w:rPr>
                <w:rFonts w:ascii="Arial" w:eastAsia="Times New Roman" w:hAnsi="Arial" w:cs="Arial"/>
                <w:sz w:val="16"/>
                <w:szCs w:val="16"/>
                <w:lang w:eastAsia="ru-RU"/>
              </w:rPr>
              <w:t>4</w:t>
            </w:r>
          </w:p>
        </w:tc>
        <w:tc>
          <w:tcPr>
            <w:tcW w:w="3402" w:type="dxa"/>
            <w:shd w:val="clear" w:color="auto" w:fill="auto"/>
          </w:tcPr>
          <w:p w:rsidR="00796D2B" w:rsidRPr="00934BE1" w:rsidRDefault="00796D2B" w:rsidP="004B29B7">
            <w:pPr>
              <w:widowControl w:val="0"/>
              <w:spacing w:after="0" w:line="240" w:lineRule="auto"/>
              <w:jc w:val="center"/>
              <w:rPr>
                <w:rFonts w:ascii="Arial" w:eastAsia="Times New Roman" w:hAnsi="Arial" w:cs="Arial"/>
                <w:sz w:val="16"/>
                <w:szCs w:val="16"/>
                <w:lang w:eastAsia="ru-RU"/>
              </w:rPr>
            </w:pPr>
            <w:r w:rsidRPr="00934BE1">
              <w:rPr>
                <w:rFonts w:ascii="Arial" w:eastAsia="Times New Roman" w:hAnsi="Arial" w:cs="Arial"/>
                <w:sz w:val="16"/>
                <w:szCs w:val="16"/>
                <w:lang w:eastAsia="ru-RU"/>
              </w:rPr>
              <w:t>5</w:t>
            </w:r>
          </w:p>
        </w:tc>
      </w:tr>
      <w:tr w:rsidR="00796D2B" w:rsidRPr="00934BE1" w:rsidTr="0036651F">
        <w:tc>
          <w:tcPr>
            <w:tcW w:w="567" w:type="dxa"/>
            <w:shd w:val="clear" w:color="auto" w:fill="auto"/>
          </w:tcPr>
          <w:p w:rsidR="00796D2B" w:rsidRPr="00934BE1" w:rsidRDefault="00796D2B" w:rsidP="004B29B7">
            <w:pPr>
              <w:widowControl w:val="0"/>
              <w:spacing w:after="0" w:line="240" w:lineRule="auto"/>
              <w:jc w:val="center"/>
              <w:rPr>
                <w:rFonts w:ascii="Arial" w:eastAsia="Times New Roman" w:hAnsi="Arial" w:cs="Arial"/>
                <w:sz w:val="16"/>
                <w:szCs w:val="16"/>
                <w:lang w:eastAsia="ru-RU"/>
              </w:rPr>
            </w:pPr>
            <w:r w:rsidRPr="00934BE1">
              <w:rPr>
                <w:rFonts w:ascii="Arial" w:eastAsia="Times New Roman" w:hAnsi="Arial" w:cs="Arial"/>
                <w:sz w:val="16"/>
                <w:szCs w:val="16"/>
                <w:lang w:eastAsia="ru-RU"/>
              </w:rPr>
              <w:t>1.</w:t>
            </w:r>
          </w:p>
        </w:tc>
        <w:tc>
          <w:tcPr>
            <w:tcW w:w="2405" w:type="dxa"/>
            <w:shd w:val="clear" w:color="auto" w:fill="auto"/>
          </w:tcPr>
          <w:p w:rsidR="00796D2B" w:rsidRPr="00934BE1" w:rsidRDefault="00796D2B" w:rsidP="004B29B7">
            <w:pPr>
              <w:widowControl w:val="0"/>
              <w:spacing w:after="0" w:line="240" w:lineRule="auto"/>
              <w:ind w:left="80" w:right="75"/>
              <w:jc w:val="both"/>
              <w:rPr>
                <w:rFonts w:ascii="Arial" w:eastAsia="Times New Roman" w:hAnsi="Arial" w:cs="Arial"/>
                <w:sz w:val="16"/>
                <w:szCs w:val="16"/>
                <w:lang w:eastAsia="ru-RU"/>
              </w:rPr>
            </w:pPr>
            <w:r w:rsidRPr="00934BE1">
              <w:rPr>
                <w:rFonts w:ascii="Arial" w:eastAsia="Times New Roman" w:hAnsi="Arial" w:cs="Arial"/>
                <w:sz w:val="16"/>
                <w:szCs w:val="16"/>
                <w:lang w:eastAsia="ru-RU"/>
              </w:rPr>
              <w:t>Наличие четко сформулированной цели инвестиционного проекта с определением количественных показателей (количественного показателя) результатов его реализации</w:t>
            </w:r>
          </w:p>
        </w:tc>
        <w:tc>
          <w:tcPr>
            <w:tcW w:w="1559" w:type="dxa"/>
            <w:shd w:val="clear" w:color="auto" w:fill="auto"/>
          </w:tcPr>
          <w:p w:rsidR="00796D2B" w:rsidRPr="00934BE1" w:rsidRDefault="00796D2B" w:rsidP="004B29B7">
            <w:pPr>
              <w:widowControl w:val="0"/>
              <w:spacing w:after="0" w:line="240" w:lineRule="auto"/>
              <w:jc w:val="center"/>
              <w:rPr>
                <w:rFonts w:ascii="Arial" w:eastAsia="Times New Roman" w:hAnsi="Arial" w:cs="Arial"/>
                <w:sz w:val="16"/>
                <w:szCs w:val="16"/>
                <w:lang w:eastAsia="ru-RU"/>
              </w:rPr>
            </w:pPr>
            <w:r w:rsidRPr="00934BE1">
              <w:rPr>
                <w:rFonts w:ascii="Arial" w:eastAsia="Times New Roman" w:hAnsi="Arial" w:cs="Arial"/>
                <w:sz w:val="16"/>
                <w:szCs w:val="16"/>
                <w:lang w:eastAsia="ru-RU"/>
              </w:rPr>
              <w:t>1,0</w:t>
            </w:r>
          </w:p>
          <w:p w:rsidR="00796D2B" w:rsidRPr="00934BE1" w:rsidRDefault="00796D2B" w:rsidP="004B29B7">
            <w:pPr>
              <w:widowControl w:val="0"/>
              <w:spacing w:after="0" w:line="240" w:lineRule="auto"/>
              <w:jc w:val="center"/>
              <w:rPr>
                <w:rFonts w:ascii="Arial" w:eastAsia="Times New Roman" w:hAnsi="Arial" w:cs="Arial"/>
                <w:sz w:val="16"/>
                <w:szCs w:val="16"/>
                <w:lang w:eastAsia="ru-RU"/>
              </w:rPr>
            </w:pPr>
            <w:r w:rsidRPr="00934BE1">
              <w:rPr>
                <w:rFonts w:ascii="Arial" w:eastAsia="Times New Roman" w:hAnsi="Arial" w:cs="Arial"/>
                <w:sz w:val="16"/>
                <w:szCs w:val="16"/>
                <w:lang w:eastAsia="ru-RU"/>
              </w:rPr>
              <w:t>0,0</w:t>
            </w:r>
          </w:p>
        </w:tc>
        <w:tc>
          <w:tcPr>
            <w:tcW w:w="1418" w:type="dxa"/>
            <w:shd w:val="clear" w:color="auto" w:fill="auto"/>
          </w:tcPr>
          <w:p w:rsidR="00796D2B" w:rsidRPr="00934BE1" w:rsidRDefault="00796D2B" w:rsidP="004B29B7">
            <w:pPr>
              <w:widowControl w:val="0"/>
              <w:spacing w:after="0" w:line="240" w:lineRule="auto"/>
              <w:rPr>
                <w:rFonts w:ascii="Arial" w:eastAsia="Times New Roman" w:hAnsi="Arial" w:cs="Arial"/>
                <w:sz w:val="16"/>
                <w:szCs w:val="16"/>
                <w:lang w:eastAsia="ru-RU"/>
              </w:rPr>
            </w:pPr>
          </w:p>
        </w:tc>
        <w:tc>
          <w:tcPr>
            <w:tcW w:w="3402" w:type="dxa"/>
            <w:shd w:val="clear" w:color="auto" w:fill="auto"/>
          </w:tcPr>
          <w:p w:rsidR="00796D2B" w:rsidRPr="00934BE1" w:rsidRDefault="00796D2B" w:rsidP="004B29B7">
            <w:pPr>
              <w:widowControl w:val="0"/>
              <w:spacing w:after="0" w:line="240" w:lineRule="auto"/>
              <w:ind w:left="75" w:right="87"/>
              <w:jc w:val="both"/>
              <w:rPr>
                <w:rFonts w:ascii="Arial" w:eastAsia="Times New Roman" w:hAnsi="Arial" w:cs="Arial"/>
                <w:sz w:val="16"/>
                <w:szCs w:val="16"/>
                <w:lang w:eastAsia="ru-RU"/>
              </w:rPr>
            </w:pPr>
            <w:r w:rsidRPr="00934BE1">
              <w:rPr>
                <w:rFonts w:ascii="Arial" w:eastAsia="Times New Roman" w:hAnsi="Arial" w:cs="Arial"/>
                <w:sz w:val="16"/>
                <w:szCs w:val="16"/>
                <w:lang w:eastAsia="ru-RU"/>
              </w:rPr>
              <w:t>цели и задачи инвестиционного проекта согласно пункту 2 паспорта инвестиционного проекта и пункту 2 обоснования экономической целесообразности, объема и сроков осуществления капитальных вложений;</w:t>
            </w:r>
          </w:p>
          <w:p w:rsidR="00796D2B" w:rsidRPr="00934BE1" w:rsidRDefault="00796D2B" w:rsidP="004B29B7">
            <w:pPr>
              <w:widowControl w:val="0"/>
              <w:spacing w:after="0" w:line="240" w:lineRule="auto"/>
              <w:ind w:left="75" w:right="87"/>
              <w:jc w:val="both"/>
              <w:rPr>
                <w:rFonts w:ascii="Arial" w:eastAsia="Times New Roman" w:hAnsi="Arial" w:cs="Arial"/>
                <w:sz w:val="16"/>
                <w:szCs w:val="16"/>
                <w:lang w:eastAsia="ru-RU"/>
              </w:rPr>
            </w:pPr>
            <w:r w:rsidRPr="00934BE1">
              <w:rPr>
                <w:rFonts w:ascii="Arial" w:eastAsia="Times New Roman" w:hAnsi="Arial" w:cs="Arial"/>
                <w:sz w:val="16"/>
                <w:szCs w:val="16"/>
                <w:lang w:eastAsia="ru-RU"/>
              </w:rPr>
              <w:t>наименования и значения количественных показателей (количественного показателя) прямых (непосредственных) результатов реализации инвестиционного проекта согласно пункту 13 паспорта инвестиционного проекта;</w:t>
            </w:r>
          </w:p>
          <w:p w:rsidR="00796D2B" w:rsidRPr="00934BE1" w:rsidRDefault="00796D2B" w:rsidP="004B29B7">
            <w:pPr>
              <w:widowControl w:val="0"/>
              <w:spacing w:after="0" w:line="240" w:lineRule="auto"/>
              <w:ind w:left="75" w:right="87"/>
              <w:jc w:val="both"/>
              <w:rPr>
                <w:rFonts w:ascii="Arial" w:eastAsia="Times New Roman" w:hAnsi="Arial" w:cs="Arial"/>
                <w:sz w:val="16"/>
                <w:szCs w:val="16"/>
                <w:lang w:eastAsia="ru-RU"/>
              </w:rPr>
            </w:pPr>
            <w:r w:rsidRPr="00934BE1">
              <w:rPr>
                <w:rFonts w:ascii="Arial" w:eastAsia="Times New Roman" w:hAnsi="Arial" w:cs="Arial"/>
                <w:sz w:val="16"/>
                <w:szCs w:val="16"/>
                <w:lang w:eastAsia="ru-RU"/>
              </w:rPr>
              <w:t>наименования и значения количественных показателей (количественного показателя) конечных социально-экономических результатов реализации инвестиционного проекта согласно пункту 14 паспорта инвестиционного проекта</w:t>
            </w:r>
          </w:p>
          <w:p w:rsidR="00796D2B" w:rsidRPr="00934BE1" w:rsidRDefault="00796D2B" w:rsidP="004B29B7">
            <w:pPr>
              <w:widowControl w:val="0"/>
              <w:spacing w:after="0" w:line="240" w:lineRule="auto"/>
              <w:ind w:left="75" w:right="87"/>
              <w:jc w:val="both"/>
              <w:rPr>
                <w:rFonts w:ascii="Arial" w:eastAsia="Times New Roman" w:hAnsi="Arial" w:cs="Arial"/>
                <w:sz w:val="16"/>
                <w:szCs w:val="16"/>
                <w:lang w:eastAsia="ru-RU"/>
              </w:rPr>
            </w:pPr>
          </w:p>
        </w:tc>
      </w:tr>
      <w:tr w:rsidR="00796D2B" w:rsidRPr="00934BE1" w:rsidTr="00B12772">
        <w:trPr>
          <w:trHeight w:val="6314"/>
        </w:trPr>
        <w:tc>
          <w:tcPr>
            <w:tcW w:w="567" w:type="dxa"/>
            <w:shd w:val="clear" w:color="auto" w:fill="auto"/>
          </w:tcPr>
          <w:p w:rsidR="00796D2B" w:rsidRPr="00934BE1" w:rsidRDefault="00796D2B" w:rsidP="004B29B7">
            <w:pPr>
              <w:widowControl w:val="0"/>
              <w:spacing w:after="0" w:line="240" w:lineRule="auto"/>
              <w:jc w:val="center"/>
              <w:rPr>
                <w:rFonts w:ascii="Arial" w:eastAsia="Times New Roman" w:hAnsi="Arial" w:cs="Arial"/>
                <w:sz w:val="16"/>
                <w:szCs w:val="16"/>
                <w:lang w:eastAsia="ru-RU"/>
              </w:rPr>
            </w:pPr>
            <w:r w:rsidRPr="00934BE1">
              <w:rPr>
                <w:rFonts w:ascii="Arial" w:eastAsia="Times New Roman" w:hAnsi="Arial" w:cs="Arial"/>
                <w:sz w:val="16"/>
                <w:szCs w:val="16"/>
                <w:lang w:eastAsia="ru-RU"/>
              </w:rPr>
              <w:t>2.</w:t>
            </w:r>
          </w:p>
        </w:tc>
        <w:tc>
          <w:tcPr>
            <w:tcW w:w="2405" w:type="dxa"/>
            <w:shd w:val="clear" w:color="auto" w:fill="auto"/>
          </w:tcPr>
          <w:p w:rsidR="00796D2B" w:rsidRPr="00934BE1" w:rsidRDefault="00796D2B" w:rsidP="004B29B7">
            <w:pPr>
              <w:widowControl w:val="0"/>
              <w:spacing w:after="0" w:line="240" w:lineRule="auto"/>
              <w:ind w:left="80" w:right="75"/>
              <w:jc w:val="both"/>
              <w:rPr>
                <w:rFonts w:ascii="Arial" w:eastAsia="Times New Roman" w:hAnsi="Arial" w:cs="Arial"/>
                <w:sz w:val="16"/>
                <w:szCs w:val="16"/>
                <w:lang w:eastAsia="ru-RU"/>
              </w:rPr>
            </w:pPr>
            <w:r w:rsidRPr="00934BE1">
              <w:rPr>
                <w:rFonts w:ascii="Arial" w:eastAsia="Times New Roman" w:hAnsi="Arial" w:cs="Arial"/>
                <w:sz w:val="16"/>
                <w:szCs w:val="16"/>
                <w:lang w:eastAsia="ru-RU"/>
              </w:rPr>
              <w:t xml:space="preserve">Соответствие цели инвестиционного проекта приоритетным направлениям социально-экономического развития Грачевского муниципального округа Ставропольского края, определенным стратегией социально-экономического развития </w:t>
            </w:r>
          </w:p>
        </w:tc>
        <w:tc>
          <w:tcPr>
            <w:tcW w:w="1559" w:type="dxa"/>
            <w:shd w:val="clear" w:color="auto" w:fill="auto"/>
          </w:tcPr>
          <w:p w:rsidR="00796D2B" w:rsidRPr="00934BE1" w:rsidRDefault="00796D2B" w:rsidP="004B29B7">
            <w:pPr>
              <w:widowControl w:val="0"/>
              <w:spacing w:after="0" w:line="240" w:lineRule="auto"/>
              <w:jc w:val="center"/>
              <w:rPr>
                <w:rFonts w:ascii="Arial" w:eastAsia="Times New Roman" w:hAnsi="Arial" w:cs="Arial"/>
                <w:sz w:val="16"/>
                <w:szCs w:val="16"/>
                <w:lang w:eastAsia="ru-RU"/>
              </w:rPr>
            </w:pPr>
            <w:r w:rsidRPr="00934BE1">
              <w:rPr>
                <w:rFonts w:ascii="Arial" w:eastAsia="Times New Roman" w:hAnsi="Arial" w:cs="Arial"/>
                <w:sz w:val="16"/>
                <w:szCs w:val="16"/>
                <w:lang w:eastAsia="ru-RU"/>
              </w:rPr>
              <w:t>1,0</w:t>
            </w:r>
          </w:p>
          <w:p w:rsidR="00796D2B" w:rsidRPr="00934BE1" w:rsidRDefault="00796D2B" w:rsidP="004B29B7">
            <w:pPr>
              <w:widowControl w:val="0"/>
              <w:spacing w:after="0" w:line="240" w:lineRule="auto"/>
              <w:jc w:val="center"/>
              <w:rPr>
                <w:rFonts w:ascii="Arial" w:eastAsia="Times New Roman" w:hAnsi="Arial" w:cs="Arial"/>
                <w:sz w:val="16"/>
                <w:szCs w:val="16"/>
                <w:lang w:eastAsia="ru-RU"/>
              </w:rPr>
            </w:pPr>
            <w:r w:rsidRPr="00934BE1">
              <w:rPr>
                <w:rFonts w:ascii="Arial" w:eastAsia="Times New Roman" w:hAnsi="Arial" w:cs="Arial"/>
                <w:sz w:val="16"/>
                <w:szCs w:val="16"/>
                <w:lang w:eastAsia="ru-RU"/>
              </w:rPr>
              <w:t>0,0</w:t>
            </w:r>
          </w:p>
        </w:tc>
        <w:tc>
          <w:tcPr>
            <w:tcW w:w="1418" w:type="dxa"/>
            <w:shd w:val="clear" w:color="auto" w:fill="auto"/>
          </w:tcPr>
          <w:p w:rsidR="00796D2B" w:rsidRPr="00934BE1" w:rsidRDefault="00796D2B" w:rsidP="004B29B7">
            <w:pPr>
              <w:widowControl w:val="0"/>
              <w:spacing w:after="0" w:line="240" w:lineRule="auto"/>
              <w:rPr>
                <w:rFonts w:ascii="Arial" w:eastAsia="Times New Roman" w:hAnsi="Arial" w:cs="Arial"/>
                <w:sz w:val="16"/>
                <w:szCs w:val="16"/>
                <w:lang w:eastAsia="ru-RU"/>
              </w:rPr>
            </w:pPr>
          </w:p>
        </w:tc>
        <w:tc>
          <w:tcPr>
            <w:tcW w:w="3402" w:type="dxa"/>
            <w:shd w:val="clear" w:color="auto" w:fill="auto"/>
          </w:tcPr>
          <w:p w:rsidR="00796D2B" w:rsidRPr="00934BE1" w:rsidRDefault="00796D2B" w:rsidP="004B29B7">
            <w:pPr>
              <w:widowControl w:val="0"/>
              <w:spacing w:after="0" w:line="240" w:lineRule="auto"/>
              <w:ind w:left="75" w:right="87"/>
              <w:jc w:val="both"/>
              <w:rPr>
                <w:rFonts w:ascii="Arial" w:eastAsia="Times New Roman" w:hAnsi="Arial" w:cs="Arial"/>
                <w:sz w:val="16"/>
                <w:szCs w:val="16"/>
                <w:lang w:eastAsia="ru-RU"/>
              </w:rPr>
            </w:pPr>
            <w:r w:rsidRPr="00934BE1">
              <w:rPr>
                <w:rFonts w:ascii="Arial" w:eastAsia="Times New Roman" w:hAnsi="Arial" w:cs="Arial"/>
                <w:sz w:val="16"/>
                <w:szCs w:val="16"/>
                <w:lang w:eastAsia="ru-RU"/>
              </w:rPr>
              <w:t>в отношении инвестиционного проекта, реализация которых планируется в рамках муниципальных программ:</w:t>
            </w:r>
          </w:p>
          <w:p w:rsidR="00796D2B" w:rsidRPr="00934BE1" w:rsidRDefault="00796D2B" w:rsidP="004B29B7">
            <w:pPr>
              <w:widowControl w:val="0"/>
              <w:spacing w:after="0" w:line="240" w:lineRule="auto"/>
              <w:ind w:left="75" w:right="87"/>
              <w:jc w:val="both"/>
              <w:rPr>
                <w:rFonts w:ascii="Arial" w:eastAsia="Times New Roman" w:hAnsi="Arial" w:cs="Arial"/>
                <w:sz w:val="16"/>
                <w:szCs w:val="16"/>
                <w:lang w:eastAsia="ru-RU"/>
              </w:rPr>
            </w:pPr>
            <w:r w:rsidRPr="00934BE1">
              <w:rPr>
                <w:rFonts w:ascii="Arial" w:eastAsia="Times New Roman" w:hAnsi="Arial" w:cs="Arial"/>
                <w:sz w:val="16"/>
                <w:szCs w:val="16"/>
                <w:lang w:eastAsia="ru-RU"/>
              </w:rPr>
              <w:t>формулировки основного направления, задачи и цели социально-экономического развития Округа, развития Округа, определенные стратегией социально-экономического развития Округа, на решение которых направлена реализация инвестиционного проекта, со ссылкой на документ-основание;</w:t>
            </w:r>
          </w:p>
          <w:p w:rsidR="00796D2B" w:rsidRPr="00934BE1" w:rsidRDefault="00796D2B" w:rsidP="004B29B7">
            <w:pPr>
              <w:widowControl w:val="0"/>
              <w:spacing w:after="0" w:line="240" w:lineRule="auto"/>
              <w:ind w:left="75" w:right="87"/>
              <w:jc w:val="both"/>
              <w:rPr>
                <w:rFonts w:ascii="Arial" w:eastAsia="Times New Roman" w:hAnsi="Arial" w:cs="Arial"/>
                <w:sz w:val="16"/>
                <w:szCs w:val="16"/>
                <w:lang w:eastAsia="ru-RU"/>
              </w:rPr>
            </w:pPr>
            <w:r w:rsidRPr="00934BE1">
              <w:rPr>
                <w:rFonts w:ascii="Arial" w:eastAsia="Times New Roman" w:hAnsi="Arial" w:cs="Arial"/>
                <w:sz w:val="16"/>
                <w:szCs w:val="16"/>
                <w:lang w:eastAsia="ru-RU"/>
              </w:rPr>
              <w:t>формулировка основного направления, задачи и цели муниципальной программы, в рамках которой планируется реализация инвестиционного проекта, со ссылкой на документ-основание;</w:t>
            </w:r>
          </w:p>
          <w:p w:rsidR="00796D2B" w:rsidRPr="00934BE1" w:rsidRDefault="00796D2B" w:rsidP="004B29B7">
            <w:pPr>
              <w:widowControl w:val="0"/>
              <w:spacing w:after="0" w:line="240" w:lineRule="auto"/>
              <w:ind w:left="75" w:right="87"/>
              <w:jc w:val="both"/>
              <w:rPr>
                <w:rFonts w:ascii="Arial" w:eastAsia="Times New Roman" w:hAnsi="Arial" w:cs="Arial"/>
                <w:sz w:val="16"/>
                <w:szCs w:val="16"/>
                <w:lang w:eastAsia="ru-RU"/>
              </w:rPr>
            </w:pPr>
            <w:r w:rsidRPr="00934BE1">
              <w:rPr>
                <w:rFonts w:ascii="Arial" w:eastAsia="Times New Roman" w:hAnsi="Arial" w:cs="Arial"/>
                <w:sz w:val="16"/>
                <w:szCs w:val="16"/>
                <w:lang w:eastAsia="ru-RU"/>
              </w:rPr>
              <w:t xml:space="preserve">в отношении инвестиционного проекта, реализация которых не планируется в рамках муниципальных программ, - формулировка основного направления, задачи и цели социально-экономического развития Округа, определенные стратегией социально-экономического развития Округа, или наименования мероприятий, определенных правовыми актами администрации Грачевского муниципального </w:t>
            </w:r>
            <w:proofErr w:type="gramStart"/>
            <w:r w:rsidRPr="00934BE1">
              <w:rPr>
                <w:rFonts w:ascii="Arial" w:eastAsia="Times New Roman" w:hAnsi="Arial" w:cs="Arial"/>
                <w:sz w:val="16"/>
                <w:szCs w:val="16"/>
                <w:lang w:eastAsia="ru-RU"/>
              </w:rPr>
              <w:t>округа</w:t>
            </w:r>
            <w:proofErr w:type="gramEnd"/>
            <w:r w:rsidRPr="00934BE1">
              <w:rPr>
                <w:rFonts w:ascii="Arial" w:eastAsia="Times New Roman" w:hAnsi="Arial" w:cs="Arial"/>
                <w:sz w:val="16"/>
                <w:szCs w:val="16"/>
                <w:lang w:eastAsia="ru-RU"/>
              </w:rPr>
              <w:t xml:space="preserve"> на выполнение которых направлена реализация инвестиционного проекта, со ссылкой на документ-основание</w:t>
            </w:r>
          </w:p>
          <w:p w:rsidR="00796D2B" w:rsidRPr="00934BE1" w:rsidRDefault="00796D2B" w:rsidP="004B29B7">
            <w:pPr>
              <w:widowControl w:val="0"/>
              <w:spacing w:after="0" w:line="240" w:lineRule="auto"/>
              <w:ind w:left="75" w:right="87"/>
              <w:jc w:val="both"/>
              <w:rPr>
                <w:rFonts w:ascii="Arial" w:eastAsia="Times New Roman" w:hAnsi="Arial" w:cs="Arial"/>
                <w:color w:val="FF0000"/>
                <w:sz w:val="16"/>
                <w:szCs w:val="16"/>
                <w:lang w:eastAsia="ru-RU"/>
              </w:rPr>
            </w:pPr>
          </w:p>
        </w:tc>
      </w:tr>
      <w:tr w:rsidR="00796D2B" w:rsidRPr="00934BE1" w:rsidTr="0036651F">
        <w:trPr>
          <w:trHeight w:val="1873"/>
        </w:trPr>
        <w:tc>
          <w:tcPr>
            <w:tcW w:w="567" w:type="dxa"/>
            <w:shd w:val="clear" w:color="auto" w:fill="auto"/>
          </w:tcPr>
          <w:p w:rsidR="00796D2B" w:rsidRPr="00934BE1" w:rsidRDefault="00796D2B" w:rsidP="004B29B7">
            <w:pPr>
              <w:widowControl w:val="0"/>
              <w:spacing w:after="0" w:line="240" w:lineRule="auto"/>
              <w:jc w:val="center"/>
              <w:rPr>
                <w:rFonts w:ascii="Arial" w:eastAsia="Times New Roman" w:hAnsi="Arial" w:cs="Arial"/>
                <w:sz w:val="16"/>
                <w:szCs w:val="16"/>
                <w:lang w:eastAsia="ru-RU"/>
              </w:rPr>
            </w:pPr>
            <w:r w:rsidRPr="00934BE1">
              <w:rPr>
                <w:rFonts w:ascii="Arial" w:eastAsia="Times New Roman" w:hAnsi="Arial" w:cs="Arial"/>
                <w:sz w:val="16"/>
                <w:szCs w:val="16"/>
                <w:lang w:eastAsia="ru-RU"/>
              </w:rPr>
              <w:lastRenderedPageBreak/>
              <w:t>3.</w:t>
            </w:r>
          </w:p>
        </w:tc>
        <w:tc>
          <w:tcPr>
            <w:tcW w:w="2405" w:type="dxa"/>
            <w:shd w:val="clear" w:color="auto" w:fill="auto"/>
          </w:tcPr>
          <w:p w:rsidR="00796D2B" w:rsidRPr="00934BE1" w:rsidRDefault="00796D2B" w:rsidP="004B29B7">
            <w:pPr>
              <w:widowControl w:val="0"/>
              <w:spacing w:after="0" w:line="240" w:lineRule="auto"/>
              <w:ind w:left="80" w:right="75"/>
              <w:jc w:val="both"/>
              <w:rPr>
                <w:rFonts w:ascii="Arial" w:eastAsia="Times New Roman" w:hAnsi="Arial" w:cs="Arial"/>
                <w:sz w:val="16"/>
                <w:szCs w:val="16"/>
                <w:lang w:eastAsia="ru-RU"/>
              </w:rPr>
            </w:pPr>
            <w:r w:rsidRPr="00934BE1">
              <w:rPr>
                <w:rFonts w:ascii="Arial" w:eastAsia="Times New Roman" w:hAnsi="Arial" w:cs="Arial"/>
                <w:sz w:val="16"/>
                <w:szCs w:val="16"/>
                <w:lang w:eastAsia="ru-RU"/>
              </w:rPr>
              <w:t xml:space="preserve">Соответствие цели инвестиционного проекта целям и задачам региональных проектов (в </w:t>
            </w:r>
            <w:proofErr w:type="gramStart"/>
            <w:r w:rsidRPr="00934BE1">
              <w:rPr>
                <w:rFonts w:ascii="Arial" w:eastAsia="Times New Roman" w:hAnsi="Arial" w:cs="Arial"/>
                <w:sz w:val="16"/>
                <w:szCs w:val="16"/>
                <w:lang w:eastAsia="ru-RU"/>
              </w:rPr>
              <w:t>случаях</w:t>
            </w:r>
            <w:proofErr w:type="gramEnd"/>
            <w:r w:rsidRPr="00934BE1">
              <w:rPr>
                <w:rFonts w:ascii="Arial" w:eastAsia="Times New Roman" w:hAnsi="Arial" w:cs="Arial"/>
                <w:sz w:val="16"/>
                <w:szCs w:val="16"/>
                <w:lang w:eastAsia="ru-RU"/>
              </w:rPr>
              <w:t xml:space="preserve"> если реализация инвестиционного проекта планируется в рамках регионального проекта) и (или) государственных программ, муниципальных программ (в случаях если реализация инвестиционного проекта планируется в рамках государственной программы и муниципальной программы)</w:t>
            </w:r>
          </w:p>
        </w:tc>
        <w:tc>
          <w:tcPr>
            <w:tcW w:w="1559" w:type="dxa"/>
            <w:shd w:val="clear" w:color="auto" w:fill="auto"/>
          </w:tcPr>
          <w:p w:rsidR="00796D2B" w:rsidRPr="00934BE1" w:rsidRDefault="00796D2B" w:rsidP="004B29B7">
            <w:pPr>
              <w:widowControl w:val="0"/>
              <w:spacing w:after="0" w:line="240" w:lineRule="auto"/>
              <w:jc w:val="center"/>
              <w:rPr>
                <w:rFonts w:ascii="Arial" w:eastAsia="Times New Roman" w:hAnsi="Arial" w:cs="Arial"/>
                <w:sz w:val="16"/>
                <w:szCs w:val="16"/>
                <w:lang w:eastAsia="ru-RU"/>
              </w:rPr>
            </w:pPr>
            <w:r w:rsidRPr="00934BE1">
              <w:rPr>
                <w:rFonts w:ascii="Arial" w:eastAsia="Times New Roman" w:hAnsi="Arial" w:cs="Arial"/>
                <w:sz w:val="16"/>
                <w:szCs w:val="16"/>
                <w:lang w:eastAsia="ru-RU"/>
              </w:rPr>
              <w:t>1,0;</w:t>
            </w:r>
          </w:p>
          <w:p w:rsidR="00796D2B" w:rsidRPr="00934BE1" w:rsidRDefault="00796D2B" w:rsidP="004B29B7">
            <w:pPr>
              <w:widowControl w:val="0"/>
              <w:spacing w:after="0" w:line="240" w:lineRule="auto"/>
              <w:jc w:val="center"/>
              <w:rPr>
                <w:rFonts w:ascii="Arial" w:eastAsia="Times New Roman" w:hAnsi="Arial" w:cs="Arial"/>
                <w:sz w:val="16"/>
                <w:szCs w:val="16"/>
                <w:lang w:eastAsia="ru-RU"/>
              </w:rPr>
            </w:pPr>
            <w:r w:rsidRPr="00934BE1">
              <w:rPr>
                <w:rFonts w:ascii="Arial" w:eastAsia="Times New Roman" w:hAnsi="Arial" w:cs="Arial"/>
                <w:sz w:val="16"/>
                <w:szCs w:val="16"/>
                <w:lang w:eastAsia="ru-RU"/>
              </w:rPr>
              <w:t>0,0;</w:t>
            </w:r>
          </w:p>
          <w:p w:rsidR="00796D2B" w:rsidRPr="00934BE1" w:rsidRDefault="00796D2B" w:rsidP="004B29B7">
            <w:pPr>
              <w:widowControl w:val="0"/>
              <w:spacing w:after="0" w:line="240" w:lineRule="auto"/>
              <w:jc w:val="center"/>
              <w:rPr>
                <w:rFonts w:ascii="Arial" w:eastAsia="Times New Roman" w:hAnsi="Arial" w:cs="Arial"/>
                <w:sz w:val="16"/>
                <w:szCs w:val="16"/>
                <w:lang w:eastAsia="ru-RU"/>
              </w:rPr>
            </w:pPr>
            <w:r w:rsidRPr="00934BE1">
              <w:rPr>
                <w:rFonts w:ascii="Arial" w:eastAsia="Times New Roman" w:hAnsi="Arial" w:cs="Arial"/>
                <w:sz w:val="16"/>
                <w:szCs w:val="16"/>
                <w:lang w:eastAsia="ru-RU"/>
              </w:rPr>
              <w:t>критерий не применим, если инвестиционный проект не включен ни в региональный проект, ни в государственную программу и муниципальную программу</w:t>
            </w:r>
          </w:p>
        </w:tc>
        <w:tc>
          <w:tcPr>
            <w:tcW w:w="1418" w:type="dxa"/>
            <w:shd w:val="clear" w:color="auto" w:fill="auto"/>
          </w:tcPr>
          <w:p w:rsidR="00796D2B" w:rsidRPr="00934BE1" w:rsidRDefault="00796D2B" w:rsidP="004B29B7">
            <w:pPr>
              <w:widowControl w:val="0"/>
              <w:spacing w:after="0" w:line="240" w:lineRule="auto"/>
              <w:rPr>
                <w:rFonts w:ascii="Arial" w:eastAsia="Times New Roman" w:hAnsi="Arial" w:cs="Arial"/>
                <w:sz w:val="16"/>
                <w:szCs w:val="16"/>
                <w:lang w:eastAsia="ru-RU"/>
              </w:rPr>
            </w:pPr>
          </w:p>
        </w:tc>
        <w:tc>
          <w:tcPr>
            <w:tcW w:w="3402" w:type="dxa"/>
            <w:shd w:val="clear" w:color="auto" w:fill="auto"/>
          </w:tcPr>
          <w:p w:rsidR="00796D2B" w:rsidRPr="00934BE1" w:rsidRDefault="00796D2B" w:rsidP="004B29B7">
            <w:pPr>
              <w:widowControl w:val="0"/>
              <w:spacing w:after="0" w:line="240" w:lineRule="auto"/>
              <w:ind w:left="75" w:right="87"/>
              <w:jc w:val="both"/>
              <w:rPr>
                <w:rFonts w:ascii="Arial" w:eastAsia="Times New Roman" w:hAnsi="Arial" w:cs="Arial"/>
                <w:sz w:val="16"/>
                <w:szCs w:val="16"/>
                <w:lang w:eastAsia="ru-RU"/>
              </w:rPr>
            </w:pPr>
            <w:r w:rsidRPr="00934BE1">
              <w:rPr>
                <w:rFonts w:ascii="Arial" w:eastAsia="Times New Roman" w:hAnsi="Arial" w:cs="Arial"/>
                <w:sz w:val="16"/>
                <w:szCs w:val="16"/>
                <w:lang w:eastAsia="ru-RU"/>
              </w:rPr>
              <w:t>приводятся формулировка приоритета и цели, а также наименование и реквизиты документа, цель и задача, которого соответствует цели реализации инвестиционного проекта</w:t>
            </w:r>
          </w:p>
        </w:tc>
      </w:tr>
      <w:tr w:rsidR="00796D2B" w:rsidRPr="00934BE1" w:rsidTr="0036651F">
        <w:tc>
          <w:tcPr>
            <w:tcW w:w="567" w:type="dxa"/>
            <w:shd w:val="clear" w:color="auto" w:fill="auto"/>
          </w:tcPr>
          <w:p w:rsidR="00796D2B" w:rsidRPr="00934BE1" w:rsidRDefault="00796D2B" w:rsidP="004B29B7">
            <w:pPr>
              <w:widowControl w:val="0"/>
              <w:spacing w:after="0" w:line="240" w:lineRule="auto"/>
              <w:jc w:val="center"/>
              <w:rPr>
                <w:rFonts w:ascii="Arial" w:eastAsia="Times New Roman" w:hAnsi="Arial" w:cs="Arial"/>
                <w:sz w:val="16"/>
                <w:szCs w:val="16"/>
                <w:lang w:eastAsia="ru-RU"/>
              </w:rPr>
            </w:pPr>
            <w:r w:rsidRPr="00934BE1">
              <w:rPr>
                <w:rFonts w:ascii="Arial" w:eastAsia="Times New Roman" w:hAnsi="Arial" w:cs="Arial"/>
                <w:sz w:val="16"/>
                <w:szCs w:val="16"/>
                <w:lang w:eastAsia="ru-RU"/>
              </w:rPr>
              <w:t>4.</w:t>
            </w:r>
          </w:p>
        </w:tc>
        <w:tc>
          <w:tcPr>
            <w:tcW w:w="2405" w:type="dxa"/>
            <w:shd w:val="clear" w:color="auto" w:fill="auto"/>
          </w:tcPr>
          <w:p w:rsidR="00796D2B" w:rsidRPr="00934BE1" w:rsidRDefault="00796D2B" w:rsidP="004B29B7">
            <w:pPr>
              <w:widowControl w:val="0"/>
              <w:spacing w:after="0" w:line="240" w:lineRule="auto"/>
              <w:ind w:left="80" w:right="75"/>
              <w:jc w:val="both"/>
              <w:rPr>
                <w:rFonts w:ascii="Arial" w:eastAsia="Times New Roman" w:hAnsi="Arial" w:cs="Arial"/>
                <w:sz w:val="16"/>
                <w:szCs w:val="16"/>
                <w:lang w:eastAsia="ru-RU"/>
              </w:rPr>
            </w:pPr>
            <w:r w:rsidRPr="00934BE1">
              <w:rPr>
                <w:rFonts w:ascii="Arial" w:eastAsia="Times New Roman" w:hAnsi="Arial" w:cs="Arial"/>
                <w:sz w:val="16"/>
                <w:szCs w:val="16"/>
                <w:lang w:eastAsia="ru-RU"/>
              </w:rPr>
              <w:t>Комплексный подход к реализации конкретной проблемы в рамках реализации инвестиционного проекта во взаимосвязи с мероприятиями, соответствующей муниципальной программы (муниципального нормативного правового акта) и соответствующих государственных программ</w:t>
            </w:r>
          </w:p>
        </w:tc>
        <w:tc>
          <w:tcPr>
            <w:tcW w:w="1559" w:type="dxa"/>
            <w:shd w:val="clear" w:color="auto" w:fill="auto"/>
          </w:tcPr>
          <w:p w:rsidR="00796D2B" w:rsidRPr="00934BE1" w:rsidRDefault="00796D2B" w:rsidP="004B29B7">
            <w:pPr>
              <w:widowControl w:val="0"/>
              <w:spacing w:after="0" w:line="240" w:lineRule="auto"/>
              <w:jc w:val="center"/>
              <w:rPr>
                <w:rFonts w:ascii="Arial" w:eastAsia="Times New Roman" w:hAnsi="Arial" w:cs="Arial"/>
                <w:sz w:val="16"/>
                <w:szCs w:val="16"/>
                <w:lang w:eastAsia="ru-RU"/>
              </w:rPr>
            </w:pPr>
            <w:r w:rsidRPr="00934BE1">
              <w:rPr>
                <w:rFonts w:ascii="Arial" w:eastAsia="Times New Roman" w:hAnsi="Arial" w:cs="Arial"/>
                <w:sz w:val="16"/>
                <w:szCs w:val="16"/>
                <w:lang w:eastAsia="ru-RU"/>
              </w:rPr>
              <w:t>1,0</w:t>
            </w:r>
          </w:p>
          <w:p w:rsidR="00796D2B" w:rsidRPr="00934BE1" w:rsidRDefault="00796D2B" w:rsidP="004B29B7">
            <w:pPr>
              <w:widowControl w:val="0"/>
              <w:spacing w:after="0" w:line="240" w:lineRule="auto"/>
              <w:jc w:val="center"/>
              <w:rPr>
                <w:rFonts w:ascii="Arial" w:eastAsia="Times New Roman" w:hAnsi="Arial" w:cs="Arial"/>
                <w:sz w:val="16"/>
                <w:szCs w:val="16"/>
                <w:lang w:eastAsia="ru-RU"/>
              </w:rPr>
            </w:pPr>
            <w:r w:rsidRPr="00934BE1">
              <w:rPr>
                <w:rFonts w:ascii="Arial" w:eastAsia="Times New Roman" w:hAnsi="Arial" w:cs="Arial"/>
                <w:sz w:val="16"/>
                <w:szCs w:val="16"/>
                <w:lang w:eastAsia="ru-RU"/>
              </w:rPr>
              <w:t xml:space="preserve">0,0, </w:t>
            </w:r>
          </w:p>
          <w:p w:rsidR="00796D2B" w:rsidRPr="00934BE1" w:rsidRDefault="00796D2B" w:rsidP="004B29B7">
            <w:pPr>
              <w:widowControl w:val="0"/>
              <w:spacing w:after="0" w:line="240" w:lineRule="auto"/>
              <w:jc w:val="center"/>
              <w:rPr>
                <w:rFonts w:ascii="Arial" w:eastAsia="Times New Roman" w:hAnsi="Arial" w:cs="Arial"/>
                <w:color w:val="FF0000"/>
                <w:sz w:val="16"/>
                <w:szCs w:val="16"/>
                <w:lang w:eastAsia="ru-RU"/>
              </w:rPr>
            </w:pPr>
            <w:r w:rsidRPr="00934BE1">
              <w:rPr>
                <w:rFonts w:ascii="Arial" w:eastAsia="Times New Roman" w:hAnsi="Arial" w:cs="Arial"/>
                <w:sz w:val="16"/>
                <w:szCs w:val="16"/>
                <w:lang w:eastAsia="ru-RU"/>
              </w:rPr>
              <w:t>критерий не применим</w:t>
            </w:r>
          </w:p>
        </w:tc>
        <w:tc>
          <w:tcPr>
            <w:tcW w:w="1418" w:type="dxa"/>
            <w:shd w:val="clear" w:color="auto" w:fill="auto"/>
          </w:tcPr>
          <w:p w:rsidR="00796D2B" w:rsidRPr="00934BE1" w:rsidRDefault="00796D2B" w:rsidP="004B29B7">
            <w:pPr>
              <w:widowControl w:val="0"/>
              <w:spacing w:after="0" w:line="240" w:lineRule="auto"/>
              <w:rPr>
                <w:rFonts w:ascii="Arial" w:eastAsia="Times New Roman" w:hAnsi="Arial" w:cs="Arial"/>
                <w:color w:val="FF0000"/>
                <w:sz w:val="16"/>
                <w:szCs w:val="16"/>
                <w:lang w:eastAsia="ru-RU"/>
              </w:rPr>
            </w:pPr>
          </w:p>
        </w:tc>
        <w:tc>
          <w:tcPr>
            <w:tcW w:w="3402" w:type="dxa"/>
            <w:shd w:val="clear" w:color="auto" w:fill="auto"/>
          </w:tcPr>
          <w:p w:rsidR="00796D2B" w:rsidRPr="00934BE1" w:rsidRDefault="00796D2B" w:rsidP="004B29B7">
            <w:pPr>
              <w:widowControl w:val="0"/>
              <w:spacing w:after="0" w:line="240" w:lineRule="auto"/>
              <w:ind w:left="75" w:right="87"/>
              <w:jc w:val="both"/>
              <w:rPr>
                <w:rFonts w:ascii="Arial" w:eastAsia="Times New Roman" w:hAnsi="Arial" w:cs="Arial"/>
                <w:sz w:val="16"/>
                <w:szCs w:val="16"/>
                <w:lang w:eastAsia="ru-RU"/>
              </w:rPr>
            </w:pPr>
            <w:r w:rsidRPr="00934BE1">
              <w:rPr>
                <w:rFonts w:ascii="Arial" w:eastAsia="Times New Roman" w:hAnsi="Arial" w:cs="Arial"/>
                <w:sz w:val="16"/>
                <w:szCs w:val="16"/>
                <w:lang w:eastAsia="ru-RU"/>
              </w:rPr>
              <w:t>для инвестиционного проекта, подлежащего включению в муниципальные программы, указываются:</w:t>
            </w:r>
          </w:p>
          <w:p w:rsidR="00796D2B" w:rsidRPr="00934BE1" w:rsidRDefault="00796D2B" w:rsidP="004B29B7">
            <w:pPr>
              <w:widowControl w:val="0"/>
              <w:spacing w:after="0" w:line="240" w:lineRule="auto"/>
              <w:ind w:left="75" w:right="87"/>
              <w:jc w:val="both"/>
              <w:rPr>
                <w:rFonts w:ascii="Arial" w:eastAsia="Times New Roman" w:hAnsi="Arial" w:cs="Arial"/>
                <w:sz w:val="16"/>
                <w:szCs w:val="16"/>
                <w:lang w:eastAsia="ru-RU"/>
              </w:rPr>
            </w:pPr>
            <w:r w:rsidRPr="00934BE1">
              <w:rPr>
                <w:rFonts w:ascii="Arial" w:eastAsia="Times New Roman" w:hAnsi="Arial" w:cs="Arial"/>
                <w:sz w:val="16"/>
                <w:szCs w:val="16"/>
                <w:lang w:eastAsia="ru-RU"/>
              </w:rPr>
              <w:t>наименование соответствующей государственной программы Российской Федерации, дата и номер документа об ее утверждении;</w:t>
            </w:r>
          </w:p>
          <w:p w:rsidR="00796D2B" w:rsidRPr="00934BE1" w:rsidRDefault="00796D2B" w:rsidP="004B29B7">
            <w:pPr>
              <w:widowControl w:val="0"/>
              <w:spacing w:after="0" w:line="240" w:lineRule="auto"/>
              <w:ind w:left="75" w:right="87"/>
              <w:jc w:val="both"/>
              <w:rPr>
                <w:rFonts w:ascii="Arial" w:eastAsia="Times New Roman" w:hAnsi="Arial" w:cs="Arial"/>
                <w:sz w:val="16"/>
                <w:szCs w:val="16"/>
                <w:lang w:eastAsia="ru-RU"/>
              </w:rPr>
            </w:pPr>
            <w:r w:rsidRPr="00934BE1">
              <w:rPr>
                <w:rFonts w:ascii="Arial" w:eastAsia="Times New Roman" w:hAnsi="Arial" w:cs="Arial"/>
                <w:sz w:val="16"/>
                <w:szCs w:val="16"/>
                <w:lang w:eastAsia="ru-RU"/>
              </w:rPr>
              <w:t>наименование соответствующей государственной программы Ставропольского края, дата и номер документа об ее утверждении;</w:t>
            </w:r>
          </w:p>
          <w:p w:rsidR="00796D2B" w:rsidRPr="00934BE1" w:rsidRDefault="00796D2B" w:rsidP="004B29B7">
            <w:pPr>
              <w:widowControl w:val="0"/>
              <w:spacing w:after="0" w:line="240" w:lineRule="auto"/>
              <w:ind w:left="75" w:right="87"/>
              <w:jc w:val="both"/>
              <w:rPr>
                <w:rFonts w:ascii="Arial" w:eastAsia="Times New Roman" w:hAnsi="Arial" w:cs="Arial"/>
                <w:sz w:val="16"/>
                <w:szCs w:val="16"/>
                <w:lang w:eastAsia="ru-RU"/>
              </w:rPr>
            </w:pPr>
            <w:r w:rsidRPr="00934BE1">
              <w:rPr>
                <w:rFonts w:ascii="Arial" w:eastAsia="Times New Roman" w:hAnsi="Arial" w:cs="Arial"/>
                <w:sz w:val="16"/>
                <w:szCs w:val="16"/>
                <w:lang w:eastAsia="ru-RU"/>
              </w:rPr>
              <w:t>наименование программного мероприятия государственной программы Российской Федерации и Ставропольского края, выполнение которого обеспечит реализация предлагаемого инвестиционного проекта;</w:t>
            </w:r>
          </w:p>
          <w:p w:rsidR="00796D2B" w:rsidRPr="00934BE1" w:rsidRDefault="00796D2B" w:rsidP="004B29B7">
            <w:pPr>
              <w:widowControl w:val="0"/>
              <w:spacing w:after="0" w:line="240" w:lineRule="auto"/>
              <w:ind w:left="75" w:right="87"/>
              <w:jc w:val="both"/>
              <w:rPr>
                <w:rFonts w:ascii="Arial" w:eastAsia="Times New Roman" w:hAnsi="Arial" w:cs="Arial"/>
                <w:sz w:val="16"/>
                <w:szCs w:val="16"/>
                <w:lang w:eastAsia="ru-RU"/>
              </w:rPr>
            </w:pPr>
            <w:r w:rsidRPr="00934BE1">
              <w:rPr>
                <w:rFonts w:ascii="Arial" w:eastAsia="Times New Roman" w:hAnsi="Arial" w:cs="Arial"/>
                <w:sz w:val="16"/>
                <w:szCs w:val="16"/>
                <w:lang w:eastAsia="ru-RU"/>
              </w:rPr>
              <w:t>наименование соответствующей муниципальной программы, дата и номер документ</w:t>
            </w:r>
            <w:proofErr w:type="gramStart"/>
            <w:r w:rsidRPr="00934BE1">
              <w:rPr>
                <w:rFonts w:ascii="Arial" w:eastAsia="Times New Roman" w:hAnsi="Arial" w:cs="Arial"/>
                <w:sz w:val="16"/>
                <w:szCs w:val="16"/>
                <w:lang w:eastAsia="ru-RU"/>
              </w:rPr>
              <w:t>а о ее</w:t>
            </w:r>
            <w:proofErr w:type="gramEnd"/>
            <w:r w:rsidRPr="00934BE1">
              <w:rPr>
                <w:rFonts w:ascii="Arial" w:eastAsia="Times New Roman" w:hAnsi="Arial" w:cs="Arial"/>
                <w:sz w:val="16"/>
                <w:szCs w:val="16"/>
                <w:lang w:eastAsia="ru-RU"/>
              </w:rPr>
              <w:t xml:space="preserve"> утверждении;</w:t>
            </w:r>
          </w:p>
          <w:p w:rsidR="00796D2B" w:rsidRPr="00934BE1" w:rsidRDefault="00796D2B" w:rsidP="004B29B7">
            <w:pPr>
              <w:widowControl w:val="0"/>
              <w:spacing w:after="0" w:line="240" w:lineRule="auto"/>
              <w:ind w:left="75" w:right="87"/>
              <w:jc w:val="both"/>
              <w:rPr>
                <w:rFonts w:ascii="Arial" w:eastAsia="Times New Roman" w:hAnsi="Arial" w:cs="Arial"/>
                <w:sz w:val="16"/>
                <w:szCs w:val="16"/>
                <w:lang w:eastAsia="ru-RU"/>
              </w:rPr>
            </w:pPr>
            <w:r w:rsidRPr="00934BE1">
              <w:rPr>
                <w:rFonts w:ascii="Arial" w:eastAsia="Times New Roman" w:hAnsi="Arial" w:cs="Arial"/>
                <w:sz w:val="16"/>
                <w:szCs w:val="16"/>
                <w:lang w:eastAsia="ru-RU"/>
              </w:rPr>
              <w:t>наименование программного мероприятия муниципальной программы (муниципального нормативного правового акта) выполнение которого обеспечит реализация предлагаемого инвестиционного проекта;</w:t>
            </w:r>
          </w:p>
          <w:p w:rsidR="00796D2B" w:rsidRPr="00934BE1" w:rsidRDefault="00796D2B" w:rsidP="004B29B7">
            <w:pPr>
              <w:widowControl w:val="0"/>
              <w:spacing w:after="0" w:line="240" w:lineRule="auto"/>
              <w:ind w:left="75" w:right="87"/>
              <w:jc w:val="both"/>
              <w:rPr>
                <w:rFonts w:ascii="Arial" w:eastAsia="Times New Roman" w:hAnsi="Arial" w:cs="Arial"/>
                <w:sz w:val="16"/>
                <w:szCs w:val="16"/>
                <w:lang w:eastAsia="ru-RU"/>
              </w:rPr>
            </w:pPr>
            <w:r w:rsidRPr="00934BE1">
              <w:rPr>
                <w:rFonts w:ascii="Arial" w:eastAsia="Times New Roman" w:hAnsi="Arial" w:cs="Arial"/>
                <w:sz w:val="16"/>
                <w:szCs w:val="16"/>
                <w:lang w:eastAsia="ru-RU"/>
              </w:rPr>
              <w:t xml:space="preserve">наименование и реквизиты документа, подтверждающего </w:t>
            </w:r>
            <w:proofErr w:type="spellStart"/>
            <w:r w:rsidRPr="00934BE1">
              <w:rPr>
                <w:rFonts w:ascii="Arial" w:eastAsia="Times New Roman" w:hAnsi="Arial" w:cs="Arial"/>
                <w:sz w:val="16"/>
                <w:szCs w:val="16"/>
                <w:lang w:eastAsia="ru-RU"/>
              </w:rPr>
              <w:t>софинансирование</w:t>
            </w:r>
            <w:proofErr w:type="spellEnd"/>
            <w:r w:rsidRPr="00934BE1">
              <w:rPr>
                <w:rFonts w:ascii="Arial" w:eastAsia="Times New Roman" w:hAnsi="Arial" w:cs="Arial"/>
                <w:sz w:val="16"/>
                <w:szCs w:val="16"/>
                <w:lang w:eastAsia="ru-RU"/>
              </w:rPr>
              <w:t xml:space="preserve"> за счет средств федерального, краевого бюджетов и бюджета Округа (договор, решение, соглашение и т.п.);</w:t>
            </w:r>
          </w:p>
          <w:p w:rsidR="00796D2B" w:rsidRPr="00934BE1" w:rsidRDefault="00796D2B" w:rsidP="004B29B7">
            <w:pPr>
              <w:widowControl w:val="0"/>
              <w:spacing w:after="0" w:line="240" w:lineRule="auto"/>
              <w:ind w:left="75" w:right="87"/>
              <w:jc w:val="both"/>
              <w:rPr>
                <w:rFonts w:ascii="Arial" w:eastAsia="Times New Roman" w:hAnsi="Arial" w:cs="Arial"/>
                <w:sz w:val="16"/>
                <w:szCs w:val="16"/>
                <w:lang w:eastAsia="ru-RU"/>
              </w:rPr>
            </w:pPr>
            <w:r w:rsidRPr="00934BE1">
              <w:rPr>
                <w:rFonts w:ascii="Arial" w:eastAsia="Times New Roman" w:hAnsi="Arial" w:cs="Arial"/>
                <w:sz w:val="16"/>
                <w:szCs w:val="16"/>
                <w:lang w:eastAsia="ru-RU"/>
              </w:rPr>
              <w:t>критерий не применим в отношении инвестиционных проектов, реализация которых планируется вне рамок муниципальных программ</w:t>
            </w:r>
          </w:p>
          <w:p w:rsidR="00796D2B" w:rsidRPr="00934BE1" w:rsidRDefault="00796D2B" w:rsidP="004B29B7">
            <w:pPr>
              <w:widowControl w:val="0"/>
              <w:spacing w:after="0" w:line="240" w:lineRule="auto"/>
              <w:ind w:left="75" w:right="87"/>
              <w:jc w:val="both"/>
              <w:rPr>
                <w:rFonts w:ascii="Arial" w:eastAsia="Times New Roman" w:hAnsi="Arial" w:cs="Arial"/>
                <w:color w:val="FF0000"/>
                <w:sz w:val="16"/>
                <w:szCs w:val="16"/>
                <w:lang w:eastAsia="ru-RU"/>
              </w:rPr>
            </w:pPr>
          </w:p>
        </w:tc>
      </w:tr>
      <w:tr w:rsidR="00796D2B" w:rsidRPr="00934BE1" w:rsidTr="0036651F">
        <w:tc>
          <w:tcPr>
            <w:tcW w:w="567" w:type="dxa"/>
            <w:shd w:val="clear" w:color="auto" w:fill="auto"/>
          </w:tcPr>
          <w:p w:rsidR="00796D2B" w:rsidRPr="00934BE1" w:rsidRDefault="00796D2B" w:rsidP="004B29B7">
            <w:pPr>
              <w:widowControl w:val="0"/>
              <w:spacing w:after="0" w:line="240" w:lineRule="auto"/>
              <w:jc w:val="center"/>
              <w:rPr>
                <w:rFonts w:ascii="Arial" w:eastAsia="Times New Roman" w:hAnsi="Arial" w:cs="Arial"/>
                <w:sz w:val="16"/>
                <w:szCs w:val="16"/>
                <w:lang w:eastAsia="ru-RU"/>
              </w:rPr>
            </w:pPr>
            <w:r w:rsidRPr="00934BE1">
              <w:rPr>
                <w:rFonts w:ascii="Arial" w:eastAsia="Times New Roman" w:hAnsi="Arial" w:cs="Arial"/>
                <w:sz w:val="16"/>
                <w:szCs w:val="16"/>
                <w:lang w:eastAsia="ru-RU"/>
              </w:rPr>
              <w:t>5.</w:t>
            </w:r>
          </w:p>
        </w:tc>
        <w:tc>
          <w:tcPr>
            <w:tcW w:w="2405" w:type="dxa"/>
            <w:shd w:val="clear" w:color="auto" w:fill="auto"/>
          </w:tcPr>
          <w:p w:rsidR="00796D2B" w:rsidRPr="00934BE1" w:rsidRDefault="00796D2B" w:rsidP="004B29B7">
            <w:pPr>
              <w:widowControl w:val="0"/>
              <w:spacing w:after="0" w:line="240" w:lineRule="auto"/>
              <w:ind w:left="80" w:right="75"/>
              <w:jc w:val="both"/>
              <w:rPr>
                <w:rFonts w:ascii="Arial" w:eastAsia="Times New Roman" w:hAnsi="Arial" w:cs="Arial"/>
                <w:sz w:val="16"/>
                <w:szCs w:val="16"/>
                <w:lang w:eastAsia="ru-RU"/>
              </w:rPr>
            </w:pPr>
            <w:r w:rsidRPr="00934BE1">
              <w:rPr>
                <w:rFonts w:ascii="Arial" w:eastAsia="Times New Roman" w:hAnsi="Arial" w:cs="Arial"/>
                <w:sz w:val="16"/>
                <w:szCs w:val="16"/>
                <w:lang w:eastAsia="ru-RU"/>
              </w:rPr>
              <w:t>Необходимость строительства (реконструкции) объекта капитального строительства и (или) необходимость приобретения объекта недвижимого имущества в рамках реализации инвестиционного проекта, в связи с осуществлением полномочий в установленных сферах ведения</w:t>
            </w:r>
          </w:p>
          <w:p w:rsidR="00796D2B" w:rsidRPr="00934BE1" w:rsidRDefault="00796D2B" w:rsidP="004B29B7">
            <w:pPr>
              <w:widowControl w:val="0"/>
              <w:spacing w:after="0" w:line="240" w:lineRule="auto"/>
              <w:ind w:left="80" w:right="75"/>
              <w:jc w:val="both"/>
              <w:rPr>
                <w:rFonts w:ascii="Arial" w:eastAsia="Times New Roman" w:hAnsi="Arial" w:cs="Arial"/>
                <w:sz w:val="16"/>
                <w:szCs w:val="16"/>
                <w:lang w:eastAsia="ru-RU"/>
              </w:rPr>
            </w:pPr>
          </w:p>
        </w:tc>
        <w:tc>
          <w:tcPr>
            <w:tcW w:w="1559" w:type="dxa"/>
            <w:shd w:val="clear" w:color="auto" w:fill="auto"/>
          </w:tcPr>
          <w:p w:rsidR="00796D2B" w:rsidRPr="00934BE1" w:rsidRDefault="00796D2B" w:rsidP="004B29B7">
            <w:pPr>
              <w:widowControl w:val="0"/>
              <w:spacing w:after="0" w:line="240" w:lineRule="auto"/>
              <w:jc w:val="center"/>
              <w:rPr>
                <w:rFonts w:ascii="Arial" w:eastAsia="Times New Roman" w:hAnsi="Arial" w:cs="Arial"/>
                <w:sz w:val="16"/>
                <w:szCs w:val="16"/>
                <w:lang w:eastAsia="ru-RU"/>
              </w:rPr>
            </w:pPr>
            <w:r w:rsidRPr="00934BE1">
              <w:rPr>
                <w:rFonts w:ascii="Arial" w:eastAsia="Times New Roman" w:hAnsi="Arial" w:cs="Arial"/>
                <w:sz w:val="16"/>
                <w:szCs w:val="16"/>
                <w:lang w:eastAsia="ru-RU"/>
              </w:rPr>
              <w:t>1,0;</w:t>
            </w:r>
          </w:p>
          <w:p w:rsidR="00796D2B" w:rsidRPr="00934BE1" w:rsidRDefault="00796D2B" w:rsidP="004B29B7">
            <w:pPr>
              <w:widowControl w:val="0"/>
              <w:spacing w:after="0" w:line="240" w:lineRule="auto"/>
              <w:jc w:val="center"/>
              <w:rPr>
                <w:rFonts w:ascii="Arial" w:eastAsia="Times New Roman" w:hAnsi="Arial" w:cs="Arial"/>
                <w:sz w:val="16"/>
                <w:szCs w:val="16"/>
                <w:lang w:eastAsia="ru-RU"/>
              </w:rPr>
            </w:pPr>
            <w:r w:rsidRPr="00934BE1">
              <w:rPr>
                <w:rFonts w:ascii="Arial" w:eastAsia="Times New Roman" w:hAnsi="Arial" w:cs="Arial"/>
                <w:sz w:val="16"/>
                <w:szCs w:val="16"/>
                <w:lang w:eastAsia="ru-RU"/>
              </w:rPr>
              <w:t>0,0</w:t>
            </w:r>
          </w:p>
        </w:tc>
        <w:tc>
          <w:tcPr>
            <w:tcW w:w="1418" w:type="dxa"/>
            <w:shd w:val="clear" w:color="auto" w:fill="auto"/>
          </w:tcPr>
          <w:p w:rsidR="00796D2B" w:rsidRPr="00934BE1" w:rsidRDefault="00796D2B" w:rsidP="004B29B7">
            <w:pPr>
              <w:widowControl w:val="0"/>
              <w:spacing w:after="0" w:line="240" w:lineRule="auto"/>
              <w:rPr>
                <w:rFonts w:ascii="Arial" w:eastAsia="Times New Roman" w:hAnsi="Arial" w:cs="Arial"/>
                <w:sz w:val="16"/>
                <w:szCs w:val="16"/>
                <w:lang w:eastAsia="ru-RU"/>
              </w:rPr>
            </w:pPr>
          </w:p>
        </w:tc>
        <w:tc>
          <w:tcPr>
            <w:tcW w:w="3402" w:type="dxa"/>
            <w:shd w:val="clear" w:color="auto" w:fill="auto"/>
          </w:tcPr>
          <w:p w:rsidR="00796D2B" w:rsidRPr="00934BE1" w:rsidRDefault="00796D2B" w:rsidP="004B29B7">
            <w:pPr>
              <w:widowControl w:val="0"/>
              <w:spacing w:after="0" w:line="240" w:lineRule="auto"/>
              <w:ind w:left="75" w:right="87"/>
              <w:jc w:val="both"/>
              <w:rPr>
                <w:rFonts w:ascii="Arial" w:eastAsia="Times New Roman" w:hAnsi="Arial" w:cs="Arial"/>
                <w:sz w:val="16"/>
                <w:szCs w:val="16"/>
                <w:lang w:eastAsia="ru-RU"/>
              </w:rPr>
            </w:pPr>
            <w:r w:rsidRPr="00934BE1">
              <w:rPr>
                <w:rFonts w:ascii="Arial" w:eastAsia="Times New Roman" w:hAnsi="Arial" w:cs="Arial"/>
                <w:sz w:val="16"/>
                <w:szCs w:val="16"/>
                <w:lang w:eastAsia="ru-RU"/>
              </w:rPr>
              <w:t>обоснование необходимости строительства (реконструкции) объекта капитального строительства или необходимости приобретения объекта недвижимого имущества, создаваемого (приобретаемого) в связи с осуществлением полномочий в установленных сферах ведения согласно сведениям, указанным в обосновании экономической целесообразности</w:t>
            </w:r>
          </w:p>
        </w:tc>
      </w:tr>
      <w:tr w:rsidR="00796D2B" w:rsidRPr="00934BE1" w:rsidTr="0036651F">
        <w:tc>
          <w:tcPr>
            <w:tcW w:w="567" w:type="dxa"/>
            <w:shd w:val="clear" w:color="auto" w:fill="auto"/>
          </w:tcPr>
          <w:p w:rsidR="00796D2B" w:rsidRPr="00934BE1" w:rsidRDefault="00796D2B" w:rsidP="004B29B7">
            <w:pPr>
              <w:widowControl w:val="0"/>
              <w:spacing w:after="0" w:line="240" w:lineRule="auto"/>
              <w:jc w:val="center"/>
              <w:rPr>
                <w:rFonts w:ascii="Arial" w:eastAsia="Times New Roman" w:hAnsi="Arial" w:cs="Arial"/>
                <w:sz w:val="16"/>
                <w:szCs w:val="16"/>
                <w:lang w:eastAsia="ru-RU"/>
              </w:rPr>
            </w:pPr>
            <w:r w:rsidRPr="00934BE1">
              <w:rPr>
                <w:rFonts w:ascii="Arial" w:eastAsia="Times New Roman" w:hAnsi="Arial" w:cs="Arial"/>
                <w:sz w:val="16"/>
                <w:szCs w:val="16"/>
                <w:lang w:eastAsia="ru-RU"/>
              </w:rPr>
              <w:t>6.</w:t>
            </w:r>
          </w:p>
        </w:tc>
        <w:tc>
          <w:tcPr>
            <w:tcW w:w="2405" w:type="dxa"/>
            <w:shd w:val="clear" w:color="auto" w:fill="auto"/>
          </w:tcPr>
          <w:p w:rsidR="00796D2B" w:rsidRPr="00934BE1" w:rsidRDefault="00796D2B" w:rsidP="004B29B7">
            <w:pPr>
              <w:widowControl w:val="0"/>
              <w:spacing w:after="0" w:line="240" w:lineRule="auto"/>
              <w:ind w:left="80" w:right="75"/>
              <w:jc w:val="both"/>
              <w:rPr>
                <w:rFonts w:ascii="Arial" w:eastAsia="Times New Roman" w:hAnsi="Arial" w:cs="Arial"/>
                <w:sz w:val="16"/>
                <w:szCs w:val="16"/>
                <w:lang w:eastAsia="ru-RU"/>
              </w:rPr>
            </w:pPr>
            <w:r w:rsidRPr="00934BE1">
              <w:rPr>
                <w:rFonts w:ascii="Arial" w:eastAsia="Times New Roman" w:hAnsi="Arial" w:cs="Arial"/>
                <w:sz w:val="16"/>
                <w:szCs w:val="16"/>
                <w:lang w:eastAsia="ru-RU"/>
              </w:rPr>
              <w:t>Отсутствие в достаточном объеме замещающей продукции (услуг), в сфере, в которой планируется реализовать инвестиционный проект</w:t>
            </w:r>
          </w:p>
        </w:tc>
        <w:tc>
          <w:tcPr>
            <w:tcW w:w="1559" w:type="dxa"/>
            <w:shd w:val="clear" w:color="auto" w:fill="auto"/>
          </w:tcPr>
          <w:p w:rsidR="00796D2B" w:rsidRPr="00934BE1" w:rsidRDefault="00796D2B" w:rsidP="004B29B7">
            <w:pPr>
              <w:widowControl w:val="0"/>
              <w:spacing w:after="0" w:line="240" w:lineRule="auto"/>
              <w:jc w:val="center"/>
              <w:rPr>
                <w:rFonts w:ascii="Arial" w:eastAsia="Times New Roman" w:hAnsi="Arial" w:cs="Arial"/>
                <w:sz w:val="16"/>
                <w:szCs w:val="16"/>
                <w:lang w:eastAsia="ru-RU"/>
              </w:rPr>
            </w:pPr>
            <w:r w:rsidRPr="00934BE1">
              <w:rPr>
                <w:rFonts w:ascii="Arial" w:eastAsia="Times New Roman" w:hAnsi="Arial" w:cs="Arial"/>
                <w:sz w:val="16"/>
                <w:szCs w:val="16"/>
                <w:lang w:eastAsia="ru-RU"/>
              </w:rPr>
              <w:t>1,0;</w:t>
            </w:r>
          </w:p>
          <w:p w:rsidR="00796D2B" w:rsidRPr="00934BE1" w:rsidRDefault="00796D2B" w:rsidP="004B29B7">
            <w:pPr>
              <w:widowControl w:val="0"/>
              <w:spacing w:after="0" w:line="240" w:lineRule="auto"/>
              <w:jc w:val="center"/>
              <w:rPr>
                <w:rFonts w:ascii="Arial" w:eastAsia="Times New Roman" w:hAnsi="Arial" w:cs="Arial"/>
                <w:sz w:val="16"/>
                <w:szCs w:val="16"/>
                <w:lang w:eastAsia="ru-RU"/>
              </w:rPr>
            </w:pPr>
            <w:r w:rsidRPr="00934BE1">
              <w:rPr>
                <w:rFonts w:ascii="Arial" w:eastAsia="Times New Roman" w:hAnsi="Arial" w:cs="Arial"/>
                <w:sz w:val="16"/>
                <w:szCs w:val="16"/>
                <w:lang w:eastAsia="ru-RU"/>
              </w:rPr>
              <w:t>0,0</w:t>
            </w:r>
          </w:p>
        </w:tc>
        <w:tc>
          <w:tcPr>
            <w:tcW w:w="1418" w:type="dxa"/>
            <w:shd w:val="clear" w:color="auto" w:fill="auto"/>
          </w:tcPr>
          <w:p w:rsidR="00796D2B" w:rsidRPr="00934BE1" w:rsidRDefault="00796D2B" w:rsidP="004B29B7">
            <w:pPr>
              <w:widowControl w:val="0"/>
              <w:spacing w:after="0" w:line="240" w:lineRule="auto"/>
              <w:rPr>
                <w:rFonts w:ascii="Arial" w:eastAsia="Times New Roman" w:hAnsi="Arial" w:cs="Arial"/>
                <w:color w:val="FF0000"/>
                <w:sz w:val="16"/>
                <w:szCs w:val="16"/>
                <w:lang w:eastAsia="ru-RU"/>
              </w:rPr>
            </w:pPr>
          </w:p>
        </w:tc>
        <w:tc>
          <w:tcPr>
            <w:tcW w:w="3402" w:type="dxa"/>
            <w:shd w:val="clear" w:color="auto" w:fill="auto"/>
          </w:tcPr>
          <w:p w:rsidR="00796D2B" w:rsidRPr="00934BE1" w:rsidRDefault="00796D2B" w:rsidP="004B29B7">
            <w:pPr>
              <w:widowControl w:val="0"/>
              <w:spacing w:after="0" w:line="240" w:lineRule="auto"/>
              <w:ind w:left="75" w:right="87"/>
              <w:jc w:val="both"/>
              <w:rPr>
                <w:rFonts w:ascii="Arial" w:eastAsia="Times New Roman" w:hAnsi="Arial" w:cs="Arial"/>
                <w:sz w:val="16"/>
                <w:szCs w:val="16"/>
                <w:lang w:eastAsia="ru-RU"/>
              </w:rPr>
            </w:pPr>
            <w:r w:rsidRPr="00934BE1">
              <w:rPr>
                <w:rFonts w:ascii="Arial" w:eastAsia="Times New Roman" w:hAnsi="Arial" w:cs="Arial"/>
                <w:sz w:val="16"/>
                <w:szCs w:val="16"/>
                <w:lang w:eastAsia="ru-RU"/>
              </w:rPr>
              <w:t>обоснование отсутствия в достаточном объеме замещающей продукции (работ и услуг) в сфере, в которой планируется реализовать инвестиционный проект согласно сведениям, указанным в обосновании экономической целесообразности, в том числе:</w:t>
            </w:r>
          </w:p>
          <w:p w:rsidR="00796D2B" w:rsidRPr="00934BE1" w:rsidRDefault="00796D2B" w:rsidP="004B29B7">
            <w:pPr>
              <w:widowControl w:val="0"/>
              <w:spacing w:after="0" w:line="240" w:lineRule="auto"/>
              <w:ind w:left="75" w:right="87"/>
              <w:jc w:val="both"/>
              <w:rPr>
                <w:rFonts w:ascii="Arial" w:eastAsia="Times New Roman" w:hAnsi="Arial" w:cs="Arial"/>
                <w:sz w:val="16"/>
                <w:szCs w:val="16"/>
                <w:lang w:eastAsia="ru-RU"/>
              </w:rPr>
            </w:pPr>
            <w:r w:rsidRPr="00934BE1">
              <w:rPr>
                <w:rFonts w:ascii="Arial" w:eastAsia="Times New Roman" w:hAnsi="Arial" w:cs="Arial"/>
                <w:sz w:val="16"/>
                <w:szCs w:val="16"/>
                <w:lang w:eastAsia="ru-RU"/>
              </w:rPr>
              <w:lastRenderedPageBreak/>
              <w:t>объемы производства, основные характеристики аналогичной продукции (работ и услуг) (в том числе мощность и загруженность существующей социальной, инженерной и транспортной инфраструктуры), наименование и месторасположение производителя замещающей продукции (работ и услуг) до реализации инвестиционного проекта и сравнение указанных показателей с нормативами (стандартами) (в зависимости от специфики инвестиционного проекта);</w:t>
            </w:r>
          </w:p>
          <w:p w:rsidR="00796D2B" w:rsidRPr="00934BE1" w:rsidRDefault="00796D2B" w:rsidP="004B29B7">
            <w:pPr>
              <w:widowControl w:val="0"/>
              <w:spacing w:after="0" w:line="240" w:lineRule="auto"/>
              <w:ind w:left="75" w:right="87"/>
              <w:jc w:val="both"/>
              <w:rPr>
                <w:rFonts w:ascii="Arial" w:eastAsia="Times New Roman" w:hAnsi="Arial" w:cs="Arial"/>
                <w:sz w:val="16"/>
                <w:szCs w:val="16"/>
                <w:lang w:eastAsia="ru-RU"/>
              </w:rPr>
            </w:pPr>
            <w:r w:rsidRPr="00934BE1">
              <w:rPr>
                <w:rFonts w:ascii="Arial" w:eastAsia="Times New Roman" w:hAnsi="Arial" w:cs="Arial"/>
                <w:sz w:val="16"/>
                <w:szCs w:val="16"/>
                <w:lang w:eastAsia="ru-RU"/>
              </w:rPr>
              <w:t>состояние окружающей среды до реализации инвестиционного проекта и сравнение указанных показателей с нормативами (стандартами) (в зависимости от специфики инвестиционного проекта);</w:t>
            </w:r>
          </w:p>
          <w:p w:rsidR="00796D2B" w:rsidRPr="00934BE1" w:rsidRDefault="00796D2B" w:rsidP="004B29B7">
            <w:pPr>
              <w:widowControl w:val="0"/>
              <w:spacing w:after="0" w:line="240" w:lineRule="auto"/>
              <w:ind w:left="75" w:right="87"/>
              <w:jc w:val="both"/>
              <w:rPr>
                <w:rFonts w:ascii="Arial" w:eastAsia="Times New Roman" w:hAnsi="Arial" w:cs="Arial"/>
                <w:sz w:val="16"/>
                <w:szCs w:val="16"/>
                <w:lang w:eastAsia="ru-RU"/>
              </w:rPr>
            </w:pPr>
            <w:r w:rsidRPr="00934BE1">
              <w:rPr>
                <w:rFonts w:ascii="Arial" w:eastAsia="Times New Roman" w:hAnsi="Arial" w:cs="Arial"/>
                <w:sz w:val="16"/>
                <w:szCs w:val="16"/>
                <w:lang w:eastAsia="ru-RU"/>
              </w:rPr>
              <w:t>техническое состояние социальной, инженерной, транспортной инфраструктуры до реализации инвестиционного проекта и сравнение показателей с нормативами (стандартами) (в зависимости от специфики инвестиционного проекта);</w:t>
            </w:r>
          </w:p>
          <w:p w:rsidR="00796D2B" w:rsidRPr="00934BE1" w:rsidRDefault="00796D2B" w:rsidP="004B29B7">
            <w:pPr>
              <w:widowControl w:val="0"/>
              <w:spacing w:after="0" w:line="240" w:lineRule="auto"/>
              <w:ind w:left="75" w:right="87"/>
              <w:jc w:val="both"/>
              <w:rPr>
                <w:rFonts w:ascii="Arial" w:eastAsia="Times New Roman" w:hAnsi="Arial" w:cs="Arial"/>
                <w:sz w:val="16"/>
                <w:szCs w:val="16"/>
                <w:lang w:eastAsia="ru-RU"/>
              </w:rPr>
            </w:pPr>
            <w:r w:rsidRPr="00934BE1">
              <w:rPr>
                <w:rFonts w:ascii="Arial" w:eastAsia="Times New Roman" w:hAnsi="Arial" w:cs="Arial"/>
                <w:sz w:val="16"/>
                <w:szCs w:val="16"/>
                <w:lang w:eastAsia="ru-RU"/>
              </w:rPr>
              <w:t>обоснование невозможности (нецелесообразности) надлежащего осуществления полномочий ОМС без реализации инвестиционного проекта</w:t>
            </w:r>
          </w:p>
          <w:p w:rsidR="00796D2B" w:rsidRPr="00934BE1" w:rsidRDefault="00796D2B" w:rsidP="004B29B7">
            <w:pPr>
              <w:widowControl w:val="0"/>
              <w:spacing w:after="0" w:line="240" w:lineRule="auto"/>
              <w:ind w:left="75" w:right="87"/>
              <w:jc w:val="both"/>
              <w:rPr>
                <w:rFonts w:ascii="Arial" w:eastAsia="Times New Roman" w:hAnsi="Arial" w:cs="Arial"/>
                <w:sz w:val="16"/>
                <w:szCs w:val="16"/>
                <w:lang w:eastAsia="ru-RU"/>
              </w:rPr>
            </w:pPr>
          </w:p>
        </w:tc>
      </w:tr>
      <w:tr w:rsidR="00796D2B" w:rsidRPr="00934BE1" w:rsidTr="0036651F">
        <w:tc>
          <w:tcPr>
            <w:tcW w:w="567" w:type="dxa"/>
            <w:shd w:val="clear" w:color="auto" w:fill="auto"/>
          </w:tcPr>
          <w:p w:rsidR="00796D2B" w:rsidRPr="00934BE1" w:rsidRDefault="00796D2B" w:rsidP="004B29B7">
            <w:pPr>
              <w:widowControl w:val="0"/>
              <w:spacing w:after="0" w:line="240" w:lineRule="auto"/>
              <w:jc w:val="center"/>
              <w:rPr>
                <w:rFonts w:ascii="Arial" w:eastAsia="Times New Roman" w:hAnsi="Arial" w:cs="Arial"/>
                <w:sz w:val="16"/>
                <w:szCs w:val="16"/>
                <w:lang w:eastAsia="ru-RU"/>
              </w:rPr>
            </w:pPr>
            <w:r w:rsidRPr="00934BE1">
              <w:rPr>
                <w:rFonts w:ascii="Arial" w:eastAsia="Times New Roman" w:hAnsi="Arial" w:cs="Arial"/>
                <w:sz w:val="16"/>
                <w:szCs w:val="16"/>
                <w:lang w:eastAsia="ru-RU"/>
              </w:rPr>
              <w:lastRenderedPageBreak/>
              <w:t>7.</w:t>
            </w:r>
          </w:p>
        </w:tc>
        <w:tc>
          <w:tcPr>
            <w:tcW w:w="2405" w:type="dxa"/>
            <w:shd w:val="clear" w:color="auto" w:fill="auto"/>
          </w:tcPr>
          <w:p w:rsidR="00796D2B" w:rsidRPr="00934BE1" w:rsidRDefault="00796D2B" w:rsidP="004B29B7">
            <w:pPr>
              <w:widowControl w:val="0"/>
              <w:spacing w:after="0" w:line="240" w:lineRule="auto"/>
              <w:ind w:left="80" w:right="75"/>
              <w:jc w:val="both"/>
              <w:rPr>
                <w:rFonts w:ascii="Arial" w:eastAsia="Times New Roman" w:hAnsi="Arial" w:cs="Arial"/>
                <w:sz w:val="16"/>
                <w:szCs w:val="16"/>
                <w:lang w:eastAsia="ru-RU"/>
              </w:rPr>
            </w:pPr>
            <w:r w:rsidRPr="00934BE1">
              <w:rPr>
                <w:rFonts w:ascii="Arial" w:eastAsia="Times New Roman" w:hAnsi="Arial" w:cs="Arial"/>
                <w:sz w:val="16"/>
                <w:szCs w:val="16"/>
                <w:lang w:eastAsia="ru-RU"/>
              </w:rPr>
              <w:t>Обоснование необходимости реализации инвестиционного проекта с привлечением средств бюджета округа</w:t>
            </w:r>
          </w:p>
        </w:tc>
        <w:tc>
          <w:tcPr>
            <w:tcW w:w="1559" w:type="dxa"/>
            <w:shd w:val="clear" w:color="auto" w:fill="auto"/>
          </w:tcPr>
          <w:p w:rsidR="00796D2B" w:rsidRPr="00934BE1" w:rsidRDefault="00796D2B" w:rsidP="004B29B7">
            <w:pPr>
              <w:widowControl w:val="0"/>
              <w:spacing w:after="0" w:line="240" w:lineRule="auto"/>
              <w:jc w:val="center"/>
              <w:rPr>
                <w:rFonts w:ascii="Arial" w:eastAsia="Times New Roman" w:hAnsi="Arial" w:cs="Arial"/>
                <w:sz w:val="16"/>
                <w:szCs w:val="16"/>
                <w:lang w:eastAsia="ru-RU"/>
              </w:rPr>
            </w:pPr>
            <w:r w:rsidRPr="00934BE1">
              <w:rPr>
                <w:rFonts w:ascii="Arial" w:eastAsia="Times New Roman" w:hAnsi="Arial" w:cs="Arial"/>
                <w:sz w:val="16"/>
                <w:szCs w:val="16"/>
                <w:lang w:eastAsia="ru-RU"/>
              </w:rPr>
              <w:t>1,0;</w:t>
            </w:r>
          </w:p>
          <w:p w:rsidR="00796D2B" w:rsidRPr="00934BE1" w:rsidRDefault="00796D2B" w:rsidP="004B29B7">
            <w:pPr>
              <w:widowControl w:val="0"/>
              <w:spacing w:after="0" w:line="240" w:lineRule="auto"/>
              <w:jc w:val="center"/>
              <w:rPr>
                <w:rFonts w:ascii="Arial" w:eastAsia="Times New Roman" w:hAnsi="Arial" w:cs="Arial"/>
                <w:sz w:val="16"/>
                <w:szCs w:val="16"/>
                <w:lang w:eastAsia="ru-RU"/>
              </w:rPr>
            </w:pPr>
            <w:r w:rsidRPr="00934BE1">
              <w:rPr>
                <w:rFonts w:ascii="Arial" w:eastAsia="Times New Roman" w:hAnsi="Arial" w:cs="Arial"/>
                <w:sz w:val="16"/>
                <w:szCs w:val="16"/>
                <w:lang w:eastAsia="ru-RU"/>
              </w:rPr>
              <w:t>0,0</w:t>
            </w:r>
          </w:p>
        </w:tc>
        <w:tc>
          <w:tcPr>
            <w:tcW w:w="1418" w:type="dxa"/>
            <w:shd w:val="clear" w:color="auto" w:fill="auto"/>
          </w:tcPr>
          <w:p w:rsidR="00796D2B" w:rsidRPr="00934BE1" w:rsidRDefault="00796D2B" w:rsidP="004B29B7">
            <w:pPr>
              <w:widowControl w:val="0"/>
              <w:spacing w:after="0" w:line="240" w:lineRule="auto"/>
              <w:rPr>
                <w:rFonts w:ascii="Arial" w:eastAsia="Times New Roman" w:hAnsi="Arial" w:cs="Arial"/>
                <w:color w:val="FF0000"/>
                <w:sz w:val="16"/>
                <w:szCs w:val="16"/>
                <w:lang w:eastAsia="ru-RU"/>
              </w:rPr>
            </w:pPr>
          </w:p>
        </w:tc>
        <w:tc>
          <w:tcPr>
            <w:tcW w:w="3402" w:type="dxa"/>
            <w:shd w:val="clear" w:color="auto" w:fill="auto"/>
          </w:tcPr>
          <w:p w:rsidR="00796D2B" w:rsidRPr="00934BE1" w:rsidRDefault="00796D2B" w:rsidP="004B29B7">
            <w:pPr>
              <w:widowControl w:val="0"/>
              <w:spacing w:after="0" w:line="240" w:lineRule="auto"/>
              <w:ind w:left="75" w:right="87"/>
              <w:jc w:val="both"/>
              <w:rPr>
                <w:rFonts w:ascii="Arial" w:eastAsia="Times New Roman" w:hAnsi="Arial" w:cs="Arial"/>
                <w:sz w:val="16"/>
                <w:szCs w:val="16"/>
                <w:lang w:eastAsia="ru-RU"/>
              </w:rPr>
            </w:pPr>
            <w:r w:rsidRPr="00934BE1">
              <w:rPr>
                <w:rFonts w:ascii="Arial" w:eastAsia="Times New Roman" w:hAnsi="Arial" w:cs="Arial"/>
                <w:sz w:val="16"/>
                <w:szCs w:val="16"/>
                <w:lang w:eastAsia="ru-RU"/>
              </w:rPr>
              <w:t>альтернативные формы реализации инвестиционного проекта;</w:t>
            </w:r>
          </w:p>
          <w:p w:rsidR="00796D2B" w:rsidRPr="00934BE1" w:rsidRDefault="00796D2B" w:rsidP="004B29B7">
            <w:pPr>
              <w:widowControl w:val="0"/>
              <w:spacing w:after="0" w:line="240" w:lineRule="auto"/>
              <w:ind w:left="75" w:right="87"/>
              <w:jc w:val="both"/>
              <w:rPr>
                <w:rFonts w:ascii="Arial" w:eastAsia="Times New Roman" w:hAnsi="Arial" w:cs="Arial"/>
                <w:sz w:val="16"/>
                <w:szCs w:val="16"/>
                <w:lang w:eastAsia="ru-RU"/>
              </w:rPr>
            </w:pPr>
            <w:r w:rsidRPr="00934BE1">
              <w:rPr>
                <w:rFonts w:ascii="Arial" w:eastAsia="Times New Roman" w:hAnsi="Arial" w:cs="Arial"/>
                <w:sz w:val="16"/>
                <w:szCs w:val="16"/>
                <w:lang w:eastAsia="ru-RU"/>
              </w:rPr>
              <w:t>наименование муниципальной программы Округа, в рамках достижения целей которой планируется реализовывать инвестиционный проект;</w:t>
            </w:r>
          </w:p>
          <w:p w:rsidR="00796D2B" w:rsidRPr="00934BE1" w:rsidRDefault="00796D2B" w:rsidP="004B29B7">
            <w:pPr>
              <w:widowControl w:val="0"/>
              <w:spacing w:after="0" w:line="240" w:lineRule="auto"/>
              <w:ind w:left="75" w:right="87"/>
              <w:jc w:val="both"/>
              <w:rPr>
                <w:rFonts w:ascii="Arial" w:eastAsia="Times New Roman" w:hAnsi="Arial" w:cs="Arial"/>
                <w:sz w:val="16"/>
                <w:szCs w:val="16"/>
                <w:lang w:eastAsia="ru-RU"/>
              </w:rPr>
            </w:pPr>
            <w:r w:rsidRPr="00934BE1">
              <w:rPr>
                <w:rFonts w:ascii="Arial" w:eastAsia="Times New Roman" w:hAnsi="Arial" w:cs="Arial"/>
                <w:sz w:val="16"/>
                <w:szCs w:val="16"/>
                <w:lang w:eastAsia="ru-RU"/>
              </w:rPr>
              <w:t>объемы и сроки финансирования согласно пункту 12 паспорта инвестиционного проекта;</w:t>
            </w:r>
          </w:p>
          <w:p w:rsidR="00796D2B" w:rsidRPr="00934BE1" w:rsidRDefault="00796D2B" w:rsidP="004B29B7">
            <w:pPr>
              <w:widowControl w:val="0"/>
              <w:spacing w:after="0" w:line="240" w:lineRule="auto"/>
              <w:ind w:left="75" w:right="87"/>
              <w:jc w:val="both"/>
              <w:rPr>
                <w:rFonts w:ascii="Arial" w:eastAsia="Times New Roman" w:hAnsi="Arial" w:cs="Arial"/>
                <w:sz w:val="16"/>
                <w:szCs w:val="16"/>
                <w:lang w:eastAsia="ru-RU"/>
              </w:rPr>
            </w:pPr>
            <w:r w:rsidRPr="00934BE1">
              <w:rPr>
                <w:rFonts w:ascii="Arial" w:eastAsia="Times New Roman" w:hAnsi="Arial" w:cs="Arial"/>
                <w:sz w:val="16"/>
                <w:szCs w:val="16"/>
                <w:lang w:eastAsia="ru-RU"/>
              </w:rPr>
              <w:t xml:space="preserve">обоснование </w:t>
            </w:r>
            <w:proofErr w:type="gramStart"/>
            <w:r w:rsidRPr="00934BE1">
              <w:rPr>
                <w:rFonts w:ascii="Arial" w:eastAsia="Times New Roman" w:hAnsi="Arial" w:cs="Arial"/>
                <w:sz w:val="16"/>
                <w:szCs w:val="16"/>
                <w:lang w:eastAsia="ru-RU"/>
              </w:rPr>
              <w:t>необходимости привлечения средств бюджета округа</w:t>
            </w:r>
            <w:proofErr w:type="gramEnd"/>
          </w:p>
          <w:p w:rsidR="00796D2B" w:rsidRPr="00934BE1" w:rsidRDefault="00796D2B" w:rsidP="004B29B7">
            <w:pPr>
              <w:widowControl w:val="0"/>
              <w:spacing w:after="0" w:line="240" w:lineRule="auto"/>
              <w:ind w:left="75" w:right="87"/>
              <w:jc w:val="both"/>
              <w:rPr>
                <w:rFonts w:ascii="Arial" w:eastAsia="Times New Roman" w:hAnsi="Arial" w:cs="Arial"/>
                <w:sz w:val="16"/>
                <w:szCs w:val="16"/>
                <w:lang w:eastAsia="ru-RU"/>
              </w:rPr>
            </w:pPr>
          </w:p>
        </w:tc>
      </w:tr>
      <w:tr w:rsidR="00796D2B" w:rsidRPr="00934BE1" w:rsidTr="0036651F">
        <w:tc>
          <w:tcPr>
            <w:tcW w:w="567" w:type="dxa"/>
            <w:shd w:val="clear" w:color="auto" w:fill="auto"/>
          </w:tcPr>
          <w:p w:rsidR="00796D2B" w:rsidRPr="00934BE1" w:rsidRDefault="00796D2B" w:rsidP="004B29B7">
            <w:pPr>
              <w:widowControl w:val="0"/>
              <w:spacing w:after="0" w:line="240" w:lineRule="auto"/>
              <w:jc w:val="center"/>
              <w:rPr>
                <w:rFonts w:ascii="Arial" w:eastAsia="Times New Roman" w:hAnsi="Arial" w:cs="Arial"/>
                <w:sz w:val="16"/>
                <w:szCs w:val="16"/>
                <w:lang w:eastAsia="ru-RU"/>
              </w:rPr>
            </w:pPr>
            <w:r w:rsidRPr="00934BE1">
              <w:rPr>
                <w:rFonts w:ascii="Arial" w:eastAsia="Times New Roman" w:hAnsi="Arial" w:cs="Arial"/>
                <w:sz w:val="16"/>
                <w:szCs w:val="16"/>
                <w:lang w:eastAsia="ru-RU"/>
              </w:rPr>
              <w:t>8.</w:t>
            </w:r>
          </w:p>
        </w:tc>
        <w:tc>
          <w:tcPr>
            <w:tcW w:w="2405" w:type="dxa"/>
            <w:shd w:val="clear" w:color="auto" w:fill="auto"/>
          </w:tcPr>
          <w:p w:rsidR="00796D2B" w:rsidRPr="00934BE1" w:rsidRDefault="00796D2B" w:rsidP="004B29B7">
            <w:pPr>
              <w:widowControl w:val="0"/>
              <w:spacing w:after="0" w:line="240" w:lineRule="auto"/>
              <w:ind w:left="80" w:right="75"/>
              <w:jc w:val="both"/>
              <w:rPr>
                <w:rFonts w:ascii="Arial" w:eastAsia="Times New Roman" w:hAnsi="Arial" w:cs="Arial"/>
                <w:sz w:val="16"/>
                <w:szCs w:val="16"/>
                <w:lang w:eastAsia="ru-RU"/>
              </w:rPr>
            </w:pPr>
            <w:r w:rsidRPr="00934BE1">
              <w:rPr>
                <w:rFonts w:ascii="Arial" w:eastAsia="Times New Roman" w:hAnsi="Arial" w:cs="Arial"/>
                <w:sz w:val="16"/>
                <w:szCs w:val="16"/>
                <w:lang w:eastAsia="ru-RU"/>
              </w:rPr>
              <w:t>Целесообразность использования при реализации инвестиционного проекта дорогостоящих строительных материалов, художественных изделий для отделки интерьеров и фасада, машин и оборудования</w:t>
            </w:r>
          </w:p>
        </w:tc>
        <w:tc>
          <w:tcPr>
            <w:tcW w:w="1559" w:type="dxa"/>
            <w:shd w:val="clear" w:color="auto" w:fill="auto"/>
          </w:tcPr>
          <w:p w:rsidR="00796D2B" w:rsidRPr="00934BE1" w:rsidRDefault="00796D2B" w:rsidP="004B29B7">
            <w:pPr>
              <w:widowControl w:val="0"/>
              <w:spacing w:after="0" w:line="240" w:lineRule="auto"/>
              <w:jc w:val="center"/>
              <w:rPr>
                <w:rFonts w:ascii="Arial" w:eastAsia="Times New Roman" w:hAnsi="Arial" w:cs="Arial"/>
                <w:sz w:val="16"/>
                <w:szCs w:val="16"/>
                <w:lang w:eastAsia="ru-RU"/>
              </w:rPr>
            </w:pPr>
            <w:r w:rsidRPr="00934BE1">
              <w:rPr>
                <w:rFonts w:ascii="Arial" w:eastAsia="Times New Roman" w:hAnsi="Arial" w:cs="Arial"/>
                <w:sz w:val="16"/>
                <w:szCs w:val="16"/>
                <w:lang w:eastAsia="ru-RU"/>
              </w:rPr>
              <w:t>1,0;</w:t>
            </w:r>
          </w:p>
          <w:p w:rsidR="00796D2B" w:rsidRPr="00934BE1" w:rsidRDefault="00796D2B" w:rsidP="004B29B7">
            <w:pPr>
              <w:widowControl w:val="0"/>
              <w:spacing w:after="0" w:line="240" w:lineRule="auto"/>
              <w:jc w:val="center"/>
              <w:rPr>
                <w:rFonts w:ascii="Arial" w:eastAsia="Times New Roman" w:hAnsi="Arial" w:cs="Arial"/>
                <w:sz w:val="16"/>
                <w:szCs w:val="16"/>
                <w:lang w:eastAsia="ru-RU"/>
              </w:rPr>
            </w:pPr>
            <w:r w:rsidRPr="00934BE1">
              <w:rPr>
                <w:rFonts w:ascii="Arial" w:eastAsia="Times New Roman" w:hAnsi="Arial" w:cs="Arial"/>
                <w:sz w:val="16"/>
                <w:szCs w:val="16"/>
                <w:lang w:eastAsia="ru-RU"/>
              </w:rPr>
              <w:t>0,0;</w:t>
            </w:r>
          </w:p>
          <w:p w:rsidR="00796D2B" w:rsidRPr="00934BE1" w:rsidRDefault="00796D2B" w:rsidP="004B29B7">
            <w:pPr>
              <w:widowControl w:val="0"/>
              <w:spacing w:after="0" w:line="240" w:lineRule="auto"/>
              <w:jc w:val="center"/>
              <w:rPr>
                <w:rFonts w:ascii="Arial" w:eastAsia="Times New Roman" w:hAnsi="Arial" w:cs="Arial"/>
                <w:sz w:val="16"/>
                <w:szCs w:val="16"/>
                <w:lang w:eastAsia="ru-RU"/>
              </w:rPr>
            </w:pPr>
            <w:r w:rsidRPr="00934BE1">
              <w:rPr>
                <w:rFonts w:ascii="Arial" w:eastAsia="Times New Roman" w:hAnsi="Arial" w:cs="Arial"/>
                <w:sz w:val="16"/>
                <w:szCs w:val="16"/>
                <w:lang w:eastAsia="ru-RU"/>
              </w:rPr>
              <w:t xml:space="preserve">критерий не применим в отношении: инвестиционных проектов, не </w:t>
            </w:r>
            <w:proofErr w:type="gramStart"/>
            <w:r w:rsidRPr="00934BE1">
              <w:rPr>
                <w:rFonts w:ascii="Arial" w:eastAsia="Times New Roman" w:hAnsi="Arial" w:cs="Arial"/>
                <w:sz w:val="16"/>
                <w:szCs w:val="16"/>
                <w:lang w:eastAsia="ru-RU"/>
              </w:rPr>
              <w:t>использующим</w:t>
            </w:r>
            <w:proofErr w:type="gramEnd"/>
            <w:r w:rsidRPr="00934BE1">
              <w:rPr>
                <w:rFonts w:ascii="Arial" w:eastAsia="Times New Roman" w:hAnsi="Arial" w:cs="Arial"/>
                <w:sz w:val="16"/>
                <w:szCs w:val="16"/>
                <w:lang w:eastAsia="ru-RU"/>
              </w:rPr>
              <w:t xml:space="preserve"> дорогостоящие строительные материалы, художественные изделия для отделки интерьеров и фасада, дорогостоящие машины и оборудование;</w:t>
            </w:r>
          </w:p>
          <w:p w:rsidR="00796D2B" w:rsidRPr="00934BE1" w:rsidRDefault="00796D2B" w:rsidP="004B29B7">
            <w:pPr>
              <w:widowControl w:val="0"/>
              <w:spacing w:after="0" w:line="240" w:lineRule="auto"/>
              <w:jc w:val="center"/>
              <w:rPr>
                <w:rFonts w:ascii="Arial" w:eastAsia="Times New Roman" w:hAnsi="Arial" w:cs="Arial"/>
                <w:sz w:val="16"/>
                <w:szCs w:val="16"/>
                <w:lang w:eastAsia="ru-RU"/>
              </w:rPr>
            </w:pPr>
            <w:r w:rsidRPr="00934BE1">
              <w:rPr>
                <w:rFonts w:ascii="Arial" w:eastAsia="Times New Roman" w:hAnsi="Arial" w:cs="Arial"/>
                <w:sz w:val="16"/>
                <w:szCs w:val="16"/>
                <w:lang w:eastAsia="ru-RU"/>
              </w:rPr>
              <w:t>инвестиционных проектов, по которым подготовка обоснования инвестиций в соответствии с законодательством РФ является обязательной,</w:t>
            </w:r>
          </w:p>
        </w:tc>
        <w:tc>
          <w:tcPr>
            <w:tcW w:w="1418" w:type="dxa"/>
            <w:shd w:val="clear" w:color="auto" w:fill="auto"/>
          </w:tcPr>
          <w:p w:rsidR="00796D2B" w:rsidRPr="00934BE1" w:rsidRDefault="00796D2B" w:rsidP="004B29B7">
            <w:pPr>
              <w:widowControl w:val="0"/>
              <w:spacing w:after="0" w:line="240" w:lineRule="auto"/>
              <w:rPr>
                <w:rFonts w:ascii="Arial" w:eastAsia="Times New Roman" w:hAnsi="Arial" w:cs="Arial"/>
                <w:sz w:val="16"/>
                <w:szCs w:val="16"/>
                <w:lang w:eastAsia="ru-RU"/>
              </w:rPr>
            </w:pPr>
          </w:p>
        </w:tc>
        <w:tc>
          <w:tcPr>
            <w:tcW w:w="3402" w:type="dxa"/>
            <w:shd w:val="clear" w:color="auto" w:fill="auto"/>
          </w:tcPr>
          <w:p w:rsidR="00796D2B" w:rsidRPr="00934BE1" w:rsidRDefault="00796D2B" w:rsidP="004B29B7">
            <w:pPr>
              <w:widowControl w:val="0"/>
              <w:spacing w:after="0" w:line="240" w:lineRule="auto"/>
              <w:ind w:left="75" w:right="87"/>
              <w:jc w:val="both"/>
              <w:rPr>
                <w:rFonts w:ascii="Arial" w:eastAsia="Times New Roman" w:hAnsi="Arial" w:cs="Arial"/>
                <w:sz w:val="16"/>
                <w:szCs w:val="16"/>
                <w:lang w:eastAsia="ru-RU"/>
              </w:rPr>
            </w:pPr>
            <w:r w:rsidRPr="00934BE1">
              <w:rPr>
                <w:rFonts w:ascii="Arial" w:eastAsia="Times New Roman" w:hAnsi="Arial" w:cs="Arial"/>
                <w:sz w:val="16"/>
                <w:szCs w:val="16"/>
                <w:lang w:eastAsia="ru-RU"/>
              </w:rPr>
              <w:t>в отношении объектов капитального строительства в случае наличия проектов-аналогов:</w:t>
            </w:r>
          </w:p>
          <w:p w:rsidR="00796D2B" w:rsidRPr="00934BE1" w:rsidRDefault="00796D2B" w:rsidP="004B29B7">
            <w:pPr>
              <w:widowControl w:val="0"/>
              <w:spacing w:after="0" w:line="240" w:lineRule="auto"/>
              <w:ind w:left="75" w:right="87"/>
              <w:jc w:val="both"/>
              <w:rPr>
                <w:rFonts w:ascii="Arial" w:eastAsia="Times New Roman" w:hAnsi="Arial" w:cs="Arial"/>
                <w:sz w:val="16"/>
                <w:szCs w:val="16"/>
                <w:lang w:eastAsia="ru-RU"/>
              </w:rPr>
            </w:pPr>
            <w:r w:rsidRPr="00934BE1">
              <w:rPr>
                <w:rFonts w:ascii="Arial" w:eastAsia="Times New Roman" w:hAnsi="Arial" w:cs="Arial"/>
                <w:sz w:val="16"/>
                <w:szCs w:val="16"/>
                <w:lang w:eastAsia="ru-RU"/>
              </w:rPr>
              <w:t>краткое обоснование необходимости использования (приобретения) дорогостоящих строительных материалов, художественных изделий для отделки интерьеров и фасада, дорогостоящих машин и оборудования;</w:t>
            </w:r>
          </w:p>
          <w:p w:rsidR="00796D2B" w:rsidRPr="00934BE1" w:rsidRDefault="00796D2B" w:rsidP="004B29B7">
            <w:pPr>
              <w:widowControl w:val="0"/>
              <w:spacing w:after="0" w:line="240" w:lineRule="auto"/>
              <w:ind w:left="75" w:right="87"/>
              <w:jc w:val="both"/>
              <w:rPr>
                <w:rFonts w:ascii="Arial" w:eastAsia="Times New Roman" w:hAnsi="Arial" w:cs="Arial"/>
                <w:sz w:val="16"/>
                <w:szCs w:val="16"/>
                <w:lang w:eastAsia="ru-RU"/>
              </w:rPr>
            </w:pPr>
            <w:r w:rsidRPr="00934BE1">
              <w:rPr>
                <w:rFonts w:ascii="Arial" w:eastAsia="Times New Roman" w:hAnsi="Arial" w:cs="Arial"/>
                <w:sz w:val="16"/>
                <w:szCs w:val="16"/>
                <w:lang w:eastAsia="ru-RU"/>
              </w:rPr>
              <w:t>сравнение показателей по инвестиционному проекту и проектам-аналогам:</w:t>
            </w:r>
          </w:p>
          <w:p w:rsidR="00796D2B" w:rsidRPr="00934BE1" w:rsidRDefault="00796D2B" w:rsidP="004B29B7">
            <w:pPr>
              <w:widowControl w:val="0"/>
              <w:spacing w:after="0" w:line="240" w:lineRule="auto"/>
              <w:ind w:left="75" w:right="87"/>
              <w:jc w:val="both"/>
              <w:rPr>
                <w:rFonts w:ascii="Arial" w:eastAsia="Times New Roman" w:hAnsi="Arial" w:cs="Arial"/>
                <w:sz w:val="16"/>
                <w:szCs w:val="16"/>
                <w:lang w:eastAsia="ru-RU"/>
              </w:rPr>
            </w:pPr>
            <w:r w:rsidRPr="00934BE1">
              <w:rPr>
                <w:rFonts w:ascii="Arial" w:eastAsia="Times New Roman" w:hAnsi="Arial" w:cs="Arial"/>
                <w:sz w:val="16"/>
                <w:szCs w:val="16"/>
                <w:lang w:eastAsia="ru-RU"/>
              </w:rPr>
              <w:t>отношение сметной стоимости объекта капитального строительства к проектируемой мощности объекта капитального строительства;</w:t>
            </w:r>
          </w:p>
          <w:p w:rsidR="00796D2B" w:rsidRPr="00934BE1" w:rsidRDefault="00796D2B" w:rsidP="004B29B7">
            <w:pPr>
              <w:widowControl w:val="0"/>
              <w:spacing w:after="0" w:line="240" w:lineRule="auto"/>
              <w:ind w:left="75" w:right="87"/>
              <w:jc w:val="both"/>
              <w:rPr>
                <w:rFonts w:ascii="Arial" w:eastAsia="Times New Roman" w:hAnsi="Arial" w:cs="Arial"/>
                <w:sz w:val="16"/>
                <w:szCs w:val="16"/>
                <w:lang w:eastAsia="ru-RU"/>
              </w:rPr>
            </w:pPr>
            <w:r w:rsidRPr="00934BE1">
              <w:rPr>
                <w:rFonts w:ascii="Arial" w:eastAsia="Times New Roman" w:hAnsi="Arial" w:cs="Arial"/>
                <w:sz w:val="16"/>
                <w:szCs w:val="16"/>
                <w:lang w:eastAsia="ru-RU"/>
              </w:rPr>
              <w:t>в случае отсутствия проекта-аналога - обоснование необходимости использования (приобретения) дорогостоящих строительных материалов, художественных изделий для отделки интерьеров и фасада, дорогостоящих машин и оборудования;</w:t>
            </w:r>
          </w:p>
          <w:p w:rsidR="00796D2B" w:rsidRPr="00934BE1" w:rsidRDefault="00796D2B" w:rsidP="004B29B7">
            <w:pPr>
              <w:widowControl w:val="0"/>
              <w:spacing w:after="0" w:line="240" w:lineRule="auto"/>
              <w:ind w:left="75" w:right="87"/>
              <w:jc w:val="both"/>
              <w:rPr>
                <w:rFonts w:ascii="Arial" w:eastAsia="Times New Roman" w:hAnsi="Arial" w:cs="Arial"/>
                <w:sz w:val="16"/>
                <w:szCs w:val="16"/>
                <w:lang w:eastAsia="ru-RU"/>
              </w:rPr>
            </w:pPr>
            <w:r w:rsidRPr="00934BE1">
              <w:rPr>
                <w:rFonts w:ascii="Arial" w:eastAsia="Times New Roman" w:hAnsi="Arial" w:cs="Arial"/>
                <w:sz w:val="16"/>
                <w:szCs w:val="16"/>
                <w:lang w:eastAsia="ru-RU"/>
              </w:rPr>
              <w:t>в отношении приобретаемого объекта недвижимого имущества - обоснование необходимости предполагаемого приобретения объекта недвижимого имущества, строительство которого было осуществлено с использованием дорогостоящих строительных материалов, художественных изделий для отделки интерьеров и фасада, машин и оборудования</w:t>
            </w:r>
          </w:p>
          <w:p w:rsidR="00796D2B" w:rsidRPr="00934BE1" w:rsidRDefault="00796D2B" w:rsidP="004B29B7">
            <w:pPr>
              <w:widowControl w:val="0"/>
              <w:spacing w:after="0" w:line="240" w:lineRule="auto"/>
              <w:ind w:left="75" w:right="87"/>
              <w:jc w:val="both"/>
              <w:rPr>
                <w:rFonts w:ascii="Arial" w:eastAsia="Times New Roman" w:hAnsi="Arial" w:cs="Arial"/>
                <w:color w:val="FF0000"/>
                <w:sz w:val="16"/>
                <w:szCs w:val="16"/>
                <w:lang w:eastAsia="ru-RU"/>
              </w:rPr>
            </w:pPr>
          </w:p>
        </w:tc>
      </w:tr>
      <w:tr w:rsidR="00796D2B" w:rsidRPr="00934BE1" w:rsidTr="0036651F">
        <w:tc>
          <w:tcPr>
            <w:tcW w:w="567" w:type="dxa"/>
            <w:shd w:val="clear" w:color="auto" w:fill="auto"/>
          </w:tcPr>
          <w:p w:rsidR="00796D2B" w:rsidRPr="00934BE1" w:rsidRDefault="00796D2B" w:rsidP="004B29B7">
            <w:pPr>
              <w:widowControl w:val="0"/>
              <w:spacing w:after="0" w:line="240" w:lineRule="auto"/>
              <w:jc w:val="center"/>
              <w:rPr>
                <w:rFonts w:ascii="Arial" w:eastAsia="Times New Roman" w:hAnsi="Arial" w:cs="Arial"/>
                <w:sz w:val="16"/>
                <w:szCs w:val="16"/>
                <w:lang w:eastAsia="ru-RU"/>
              </w:rPr>
            </w:pPr>
            <w:r w:rsidRPr="00934BE1">
              <w:rPr>
                <w:rFonts w:ascii="Arial" w:eastAsia="Times New Roman" w:hAnsi="Arial" w:cs="Arial"/>
                <w:sz w:val="16"/>
                <w:szCs w:val="16"/>
                <w:lang w:eastAsia="ru-RU"/>
              </w:rPr>
              <w:lastRenderedPageBreak/>
              <w:t>9.</w:t>
            </w:r>
          </w:p>
        </w:tc>
        <w:tc>
          <w:tcPr>
            <w:tcW w:w="2405" w:type="dxa"/>
            <w:shd w:val="clear" w:color="auto" w:fill="auto"/>
          </w:tcPr>
          <w:p w:rsidR="00796D2B" w:rsidRPr="00934BE1" w:rsidRDefault="00796D2B" w:rsidP="004B29B7">
            <w:pPr>
              <w:widowControl w:val="0"/>
              <w:spacing w:after="0" w:line="240" w:lineRule="auto"/>
              <w:ind w:left="80" w:right="75"/>
              <w:jc w:val="both"/>
              <w:rPr>
                <w:rFonts w:ascii="Arial" w:eastAsia="Times New Roman" w:hAnsi="Arial" w:cs="Arial"/>
                <w:sz w:val="16"/>
                <w:szCs w:val="16"/>
                <w:lang w:eastAsia="ru-RU"/>
              </w:rPr>
            </w:pPr>
            <w:proofErr w:type="gramStart"/>
            <w:r w:rsidRPr="00934BE1">
              <w:rPr>
                <w:rFonts w:ascii="Arial" w:eastAsia="Times New Roman" w:hAnsi="Arial" w:cs="Arial"/>
                <w:sz w:val="16"/>
                <w:szCs w:val="16"/>
                <w:lang w:eastAsia="ru-RU"/>
              </w:rPr>
              <w:t>Наличие положительного заключения государственной экспертизы проектной документации и положительного заключения государственной экспертизы инженерных изысканий, в отношении объектов капитального строительства, выполняемых для подготовки такой проектной документации, в отношении объектов капитального строительства, указанных в подпунктах «1», «3» - «5» пункта 3 Правил, в случае если проведение такой государственной экспертизы в соответствии с законодательством Российской Федерации является обязательным, за исключением инвестиционных проектов по которым</w:t>
            </w:r>
            <w:proofErr w:type="gramEnd"/>
            <w:r w:rsidRPr="00934BE1">
              <w:rPr>
                <w:rFonts w:ascii="Arial" w:eastAsia="Times New Roman" w:hAnsi="Arial" w:cs="Arial"/>
                <w:sz w:val="16"/>
                <w:szCs w:val="16"/>
                <w:lang w:eastAsia="ru-RU"/>
              </w:rPr>
              <w:t xml:space="preserve"> предусматриваются средства бюджета округа на подготовку проектной документации и проведение инженерных изысканий, выполняемых для подготовки такой проектной документации, либо средства бюджета округа на условиях </w:t>
            </w:r>
            <w:proofErr w:type="spellStart"/>
            <w:r w:rsidRPr="00934BE1">
              <w:rPr>
                <w:rFonts w:ascii="Arial" w:eastAsia="Times New Roman" w:hAnsi="Arial" w:cs="Arial"/>
                <w:sz w:val="16"/>
                <w:szCs w:val="16"/>
                <w:lang w:eastAsia="ru-RU"/>
              </w:rPr>
              <w:t>софинансирования</w:t>
            </w:r>
            <w:proofErr w:type="spellEnd"/>
            <w:r w:rsidRPr="00934BE1">
              <w:rPr>
                <w:rFonts w:ascii="Arial" w:eastAsia="Times New Roman" w:hAnsi="Arial" w:cs="Arial"/>
                <w:sz w:val="16"/>
                <w:szCs w:val="16"/>
                <w:lang w:eastAsia="ru-RU"/>
              </w:rPr>
              <w:t xml:space="preserve"> на реализацию инвестиционных проектов, проектная документация по которым будет разработана без использования средств бюджета округа</w:t>
            </w:r>
          </w:p>
          <w:p w:rsidR="00796D2B" w:rsidRPr="00934BE1" w:rsidRDefault="00796D2B" w:rsidP="004B29B7">
            <w:pPr>
              <w:widowControl w:val="0"/>
              <w:spacing w:after="0" w:line="240" w:lineRule="auto"/>
              <w:ind w:left="80" w:right="75"/>
              <w:jc w:val="both"/>
              <w:rPr>
                <w:rFonts w:ascii="Arial" w:eastAsia="Times New Roman" w:hAnsi="Arial" w:cs="Arial"/>
                <w:sz w:val="16"/>
                <w:szCs w:val="16"/>
                <w:lang w:eastAsia="ru-RU"/>
              </w:rPr>
            </w:pPr>
          </w:p>
        </w:tc>
        <w:tc>
          <w:tcPr>
            <w:tcW w:w="1559" w:type="dxa"/>
            <w:shd w:val="clear" w:color="auto" w:fill="auto"/>
          </w:tcPr>
          <w:p w:rsidR="00796D2B" w:rsidRPr="00934BE1" w:rsidRDefault="00796D2B" w:rsidP="004B29B7">
            <w:pPr>
              <w:widowControl w:val="0"/>
              <w:spacing w:after="0" w:line="240" w:lineRule="auto"/>
              <w:jc w:val="center"/>
              <w:rPr>
                <w:rFonts w:ascii="Arial" w:eastAsia="Times New Roman" w:hAnsi="Arial" w:cs="Arial"/>
                <w:sz w:val="16"/>
                <w:szCs w:val="16"/>
                <w:lang w:eastAsia="ru-RU"/>
              </w:rPr>
            </w:pPr>
            <w:r w:rsidRPr="00934BE1">
              <w:rPr>
                <w:rFonts w:ascii="Arial" w:eastAsia="Times New Roman" w:hAnsi="Arial" w:cs="Arial"/>
                <w:sz w:val="16"/>
                <w:szCs w:val="16"/>
                <w:lang w:eastAsia="ru-RU"/>
              </w:rPr>
              <w:t>1,0;</w:t>
            </w:r>
          </w:p>
          <w:p w:rsidR="00796D2B" w:rsidRPr="00934BE1" w:rsidRDefault="00796D2B" w:rsidP="004B29B7">
            <w:pPr>
              <w:widowControl w:val="0"/>
              <w:spacing w:after="0" w:line="240" w:lineRule="auto"/>
              <w:jc w:val="center"/>
              <w:rPr>
                <w:rFonts w:ascii="Arial" w:eastAsia="Times New Roman" w:hAnsi="Arial" w:cs="Arial"/>
                <w:sz w:val="16"/>
                <w:szCs w:val="16"/>
                <w:lang w:eastAsia="ru-RU"/>
              </w:rPr>
            </w:pPr>
            <w:r w:rsidRPr="00934BE1">
              <w:rPr>
                <w:rFonts w:ascii="Arial" w:eastAsia="Times New Roman" w:hAnsi="Arial" w:cs="Arial"/>
                <w:sz w:val="16"/>
                <w:szCs w:val="16"/>
                <w:lang w:eastAsia="ru-RU"/>
              </w:rPr>
              <w:t>0,0;</w:t>
            </w:r>
          </w:p>
          <w:p w:rsidR="00796D2B" w:rsidRPr="00934BE1" w:rsidRDefault="00796D2B" w:rsidP="004B29B7">
            <w:pPr>
              <w:widowControl w:val="0"/>
              <w:spacing w:after="0" w:line="240" w:lineRule="auto"/>
              <w:jc w:val="center"/>
              <w:rPr>
                <w:rFonts w:ascii="Arial" w:eastAsia="Times New Roman" w:hAnsi="Arial" w:cs="Arial"/>
                <w:color w:val="FF0000"/>
                <w:sz w:val="16"/>
                <w:szCs w:val="16"/>
                <w:lang w:eastAsia="ru-RU"/>
              </w:rPr>
            </w:pPr>
            <w:r w:rsidRPr="00934BE1">
              <w:rPr>
                <w:rFonts w:ascii="Arial" w:eastAsia="Times New Roman" w:hAnsi="Arial" w:cs="Arial"/>
                <w:sz w:val="16"/>
                <w:szCs w:val="16"/>
                <w:lang w:eastAsia="ru-RU"/>
              </w:rPr>
              <w:t>критерий не применим</w:t>
            </w:r>
          </w:p>
        </w:tc>
        <w:tc>
          <w:tcPr>
            <w:tcW w:w="1418" w:type="dxa"/>
            <w:shd w:val="clear" w:color="auto" w:fill="auto"/>
          </w:tcPr>
          <w:p w:rsidR="00796D2B" w:rsidRPr="00934BE1" w:rsidRDefault="00796D2B" w:rsidP="004B29B7">
            <w:pPr>
              <w:widowControl w:val="0"/>
              <w:spacing w:after="0" w:line="240" w:lineRule="auto"/>
              <w:rPr>
                <w:rFonts w:ascii="Arial" w:eastAsia="Times New Roman" w:hAnsi="Arial" w:cs="Arial"/>
                <w:color w:val="FF0000"/>
                <w:sz w:val="16"/>
                <w:szCs w:val="16"/>
                <w:lang w:eastAsia="ru-RU"/>
              </w:rPr>
            </w:pPr>
          </w:p>
        </w:tc>
        <w:tc>
          <w:tcPr>
            <w:tcW w:w="3402" w:type="dxa"/>
            <w:shd w:val="clear" w:color="auto" w:fill="auto"/>
          </w:tcPr>
          <w:p w:rsidR="00796D2B" w:rsidRPr="00934BE1" w:rsidRDefault="00796D2B" w:rsidP="004B29B7">
            <w:pPr>
              <w:widowControl w:val="0"/>
              <w:spacing w:after="0" w:line="240" w:lineRule="auto"/>
              <w:ind w:left="75" w:right="87"/>
              <w:jc w:val="both"/>
              <w:rPr>
                <w:rFonts w:ascii="Arial" w:eastAsia="Times New Roman" w:hAnsi="Arial" w:cs="Arial"/>
                <w:sz w:val="16"/>
                <w:szCs w:val="16"/>
                <w:lang w:eastAsia="ru-RU"/>
              </w:rPr>
            </w:pPr>
            <w:r w:rsidRPr="00934BE1">
              <w:rPr>
                <w:rFonts w:ascii="Arial" w:eastAsia="Times New Roman" w:hAnsi="Arial" w:cs="Arial"/>
                <w:sz w:val="16"/>
                <w:szCs w:val="16"/>
                <w:lang w:eastAsia="ru-RU"/>
              </w:rPr>
              <w:t>реквизиты положительного заключения государственной экспертизы ПД и заключения государственной экспертизы инженерных изысканий, а также реквизиты заключения государственной экспертизы достоверности сметной стоимости (при наличии);</w:t>
            </w:r>
          </w:p>
          <w:p w:rsidR="00796D2B" w:rsidRPr="00934BE1" w:rsidRDefault="00796D2B" w:rsidP="004B29B7">
            <w:pPr>
              <w:widowControl w:val="0"/>
              <w:spacing w:after="0" w:line="240" w:lineRule="auto"/>
              <w:ind w:left="75" w:right="87"/>
              <w:jc w:val="both"/>
              <w:rPr>
                <w:rFonts w:ascii="Arial" w:eastAsia="Times New Roman" w:hAnsi="Arial" w:cs="Arial"/>
                <w:sz w:val="16"/>
                <w:szCs w:val="16"/>
                <w:lang w:eastAsia="ru-RU"/>
              </w:rPr>
            </w:pPr>
            <w:r w:rsidRPr="00934BE1">
              <w:rPr>
                <w:rFonts w:ascii="Arial" w:eastAsia="Times New Roman" w:hAnsi="Arial" w:cs="Arial"/>
                <w:sz w:val="16"/>
                <w:szCs w:val="16"/>
                <w:lang w:eastAsia="ru-RU"/>
              </w:rPr>
              <w:t>номер подпункта и пункта статьи 49 Градостроительного кодекса РФ, в соответствии с которым государственные экспертизы на объекты капитального строительства не проводятся;</w:t>
            </w:r>
          </w:p>
          <w:p w:rsidR="00796D2B" w:rsidRPr="00934BE1" w:rsidRDefault="00796D2B" w:rsidP="004B29B7">
            <w:pPr>
              <w:widowControl w:val="0"/>
              <w:spacing w:after="0" w:line="240" w:lineRule="auto"/>
              <w:ind w:left="75" w:right="87"/>
              <w:jc w:val="both"/>
              <w:rPr>
                <w:rFonts w:ascii="Arial" w:eastAsia="Times New Roman" w:hAnsi="Arial" w:cs="Arial"/>
                <w:sz w:val="16"/>
                <w:szCs w:val="16"/>
                <w:lang w:eastAsia="ru-RU"/>
              </w:rPr>
            </w:pPr>
            <w:r w:rsidRPr="00934BE1">
              <w:rPr>
                <w:rFonts w:ascii="Arial" w:eastAsia="Times New Roman" w:hAnsi="Arial" w:cs="Arial"/>
                <w:sz w:val="16"/>
                <w:szCs w:val="16"/>
                <w:lang w:eastAsia="ru-RU"/>
              </w:rPr>
              <w:t>информация об оценке рисков удорожания сметной стоимости инвестиционного проекта и предпринятые</w:t>
            </w:r>
            <w:r w:rsidRPr="00934BE1">
              <w:rPr>
                <w:rFonts w:ascii="Arial" w:eastAsia="Times New Roman" w:hAnsi="Arial" w:cs="Arial"/>
                <w:color w:val="FF0000"/>
                <w:sz w:val="16"/>
                <w:szCs w:val="16"/>
                <w:lang w:eastAsia="ru-RU"/>
              </w:rPr>
              <w:t xml:space="preserve"> </w:t>
            </w:r>
            <w:r w:rsidRPr="00934BE1">
              <w:rPr>
                <w:rFonts w:ascii="Arial" w:eastAsia="Times New Roman" w:hAnsi="Arial" w:cs="Arial"/>
                <w:sz w:val="16"/>
                <w:szCs w:val="16"/>
                <w:lang w:eastAsia="ru-RU"/>
              </w:rPr>
              <w:t>меры по недопущению их возникновения;</w:t>
            </w:r>
          </w:p>
          <w:p w:rsidR="00796D2B" w:rsidRPr="00934BE1" w:rsidRDefault="00796D2B" w:rsidP="004B29B7">
            <w:pPr>
              <w:widowControl w:val="0"/>
              <w:spacing w:after="0" w:line="240" w:lineRule="auto"/>
              <w:ind w:left="75" w:right="87"/>
              <w:jc w:val="both"/>
              <w:rPr>
                <w:rFonts w:ascii="Arial" w:eastAsia="Times New Roman" w:hAnsi="Arial" w:cs="Arial"/>
                <w:sz w:val="16"/>
                <w:szCs w:val="16"/>
                <w:lang w:eastAsia="ru-RU"/>
              </w:rPr>
            </w:pPr>
            <w:r w:rsidRPr="00934BE1">
              <w:rPr>
                <w:rFonts w:ascii="Arial" w:eastAsia="Times New Roman" w:hAnsi="Arial" w:cs="Arial"/>
                <w:sz w:val="16"/>
                <w:szCs w:val="16"/>
                <w:lang w:eastAsia="ru-RU"/>
              </w:rPr>
              <w:t>критерий не применим в отношении:</w:t>
            </w:r>
          </w:p>
          <w:p w:rsidR="00796D2B" w:rsidRPr="00934BE1" w:rsidRDefault="00796D2B" w:rsidP="004B29B7">
            <w:pPr>
              <w:widowControl w:val="0"/>
              <w:spacing w:after="0" w:line="240" w:lineRule="auto"/>
              <w:ind w:left="75" w:right="87"/>
              <w:jc w:val="both"/>
              <w:rPr>
                <w:rFonts w:ascii="Arial" w:eastAsia="Times New Roman" w:hAnsi="Arial" w:cs="Arial"/>
                <w:sz w:val="16"/>
                <w:szCs w:val="16"/>
                <w:lang w:eastAsia="ru-RU"/>
              </w:rPr>
            </w:pPr>
            <w:r w:rsidRPr="00934BE1">
              <w:rPr>
                <w:rFonts w:ascii="Arial" w:eastAsia="Times New Roman" w:hAnsi="Arial" w:cs="Arial"/>
                <w:sz w:val="16"/>
                <w:szCs w:val="16"/>
                <w:lang w:eastAsia="ru-RU"/>
              </w:rPr>
              <w:t>инвестиционных проектов, по которым отсутствует заключение государственной экспертизы ПД и государственная экспертиза результатов инженерных изысканий, установленная частью 2 статьи 8 Градостроительного кодекса РФ (в случае если проведение такой экспертизы в соответствии с законодательством РФ является обязательным);</w:t>
            </w:r>
          </w:p>
          <w:p w:rsidR="00796D2B" w:rsidRPr="00934BE1" w:rsidRDefault="00796D2B" w:rsidP="004B29B7">
            <w:pPr>
              <w:widowControl w:val="0"/>
              <w:spacing w:after="0" w:line="240" w:lineRule="auto"/>
              <w:ind w:left="75" w:right="87"/>
              <w:jc w:val="both"/>
              <w:rPr>
                <w:rFonts w:ascii="Arial" w:eastAsia="Times New Roman" w:hAnsi="Arial" w:cs="Arial"/>
                <w:sz w:val="16"/>
                <w:szCs w:val="16"/>
                <w:lang w:eastAsia="ru-RU"/>
              </w:rPr>
            </w:pPr>
            <w:r w:rsidRPr="00934BE1">
              <w:rPr>
                <w:rFonts w:ascii="Arial" w:eastAsia="Times New Roman" w:hAnsi="Arial" w:cs="Arial"/>
                <w:sz w:val="16"/>
                <w:szCs w:val="16"/>
                <w:lang w:eastAsia="ru-RU"/>
              </w:rPr>
              <w:t>приобретаемого объекта недвижимого имущества</w:t>
            </w:r>
          </w:p>
          <w:p w:rsidR="00796D2B" w:rsidRPr="00934BE1" w:rsidRDefault="00796D2B" w:rsidP="004B29B7">
            <w:pPr>
              <w:widowControl w:val="0"/>
              <w:spacing w:after="0" w:line="240" w:lineRule="auto"/>
              <w:ind w:left="75" w:right="87"/>
              <w:jc w:val="both"/>
              <w:rPr>
                <w:rFonts w:ascii="Arial" w:eastAsia="Times New Roman" w:hAnsi="Arial" w:cs="Arial"/>
                <w:color w:val="FF0000"/>
                <w:sz w:val="16"/>
                <w:szCs w:val="16"/>
                <w:lang w:eastAsia="ru-RU"/>
              </w:rPr>
            </w:pPr>
          </w:p>
        </w:tc>
      </w:tr>
      <w:tr w:rsidR="00796D2B" w:rsidRPr="00934BE1" w:rsidTr="0036651F">
        <w:tblPrEx>
          <w:tblBorders>
            <w:insideH w:val="nil"/>
          </w:tblBorders>
        </w:tblPrEx>
        <w:tc>
          <w:tcPr>
            <w:tcW w:w="567" w:type="dxa"/>
            <w:vMerge w:val="restart"/>
            <w:tcBorders>
              <w:top w:val="nil"/>
            </w:tcBorders>
            <w:shd w:val="clear" w:color="auto" w:fill="auto"/>
          </w:tcPr>
          <w:p w:rsidR="00796D2B" w:rsidRPr="00934BE1" w:rsidRDefault="00796D2B" w:rsidP="004B29B7">
            <w:pPr>
              <w:widowControl w:val="0"/>
              <w:spacing w:after="0" w:line="240" w:lineRule="auto"/>
              <w:jc w:val="center"/>
              <w:rPr>
                <w:rFonts w:ascii="Arial" w:eastAsia="Times New Roman" w:hAnsi="Arial" w:cs="Arial"/>
                <w:sz w:val="16"/>
                <w:szCs w:val="16"/>
                <w:lang w:eastAsia="ru-RU"/>
              </w:rPr>
            </w:pPr>
            <w:r w:rsidRPr="00934BE1">
              <w:rPr>
                <w:rFonts w:ascii="Arial" w:eastAsia="Times New Roman" w:hAnsi="Arial" w:cs="Arial"/>
                <w:sz w:val="16"/>
                <w:szCs w:val="16"/>
                <w:lang w:eastAsia="ru-RU"/>
              </w:rPr>
              <w:t>10.</w:t>
            </w:r>
          </w:p>
        </w:tc>
        <w:tc>
          <w:tcPr>
            <w:tcW w:w="2405" w:type="dxa"/>
            <w:vMerge w:val="restart"/>
            <w:tcBorders>
              <w:top w:val="nil"/>
            </w:tcBorders>
            <w:shd w:val="clear" w:color="auto" w:fill="auto"/>
          </w:tcPr>
          <w:p w:rsidR="00796D2B" w:rsidRPr="00934BE1" w:rsidRDefault="00796D2B" w:rsidP="004B29B7">
            <w:pPr>
              <w:widowControl w:val="0"/>
              <w:spacing w:after="0" w:line="240" w:lineRule="auto"/>
              <w:ind w:left="80" w:right="75"/>
              <w:jc w:val="both"/>
              <w:rPr>
                <w:rFonts w:ascii="Arial" w:eastAsia="Times New Roman" w:hAnsi="Arial" w:cs="Arial"/>
                <w:sz w:val="16"/>
                <w:szCs w:val="16"/>
                <w:lang w:eastAsia="ru-RU"/>
              </w:rPr>
            </w:pPr>
            <w:r w:rsidRPr="00934BE1">
              <w:rPr>
                <w:rFonts w:ascii="Arial" w:eastAsia="Times New Roman" w:hAnsi="Arial" w:cs="Arial"/>
                <w:sz w:val="16"/>
                <w:szCs w:val="16"/>
                <w:lang w:eastAsia="ru-RU"/>
              </w:rPr>
              <w:t>Обоснование невозможности или нецелесообразности применения типовой проектной документации на объект капитального строительства, аналогичный по назначению и проектной мощности, природным и иным условиям территории, на которой планируется осуществлять строительство</w:t>
            </w:r>
          </w:p>
        </w:tc>
        <w:tc>
          <w:tcPr>
            <w:tcW w:w="1559" w:type="dxa"/>
            <w:vMerge w:val="restart"/>
            <w:tcBorders>
              <w:top w:val="nil"/>
            </w:tcBorders>
            <w:shd w:val="clear" w:color="auto" w:fill="auto"/>
          </w:tcPr>
          <w:p w:rsidR="00796D2B" w:rsidRPr="00934BE1" w:rsidRDefault="00796D2B" w:rsidP="004B29B7">
            <w:pPr>
              <w:widowControl w:val="0"/>
              <w:spacing w:after="0" w:line="240" w:lineRule="auto"/>
              <w:jc w:val="center"/>
              <w:rPr>
                <w:rFonts w:ascii="Arial" w:eastAsia="Times New Roman" w:hAnsi="Arial" w:cs="Arial"/>
                <w:sz w:val="16"/>
                <w:szCs w:val="16"/>
                <w:lang w:eastAsia="ru-RU"/>
              </w:rPr>
            </w:pPr>
            <w:r w:rsidRPr="00934BE1">
              <w:rPr>
                <w:rFonts w:ascii="Arial" w:eastAsia="Times New Roman" w:hAnsi="Arial" w:cs="Arial"/>
                <w:sz w:val="16"/>
                <w:szCs w:val="16"/>
                <w:lang w:eastAsia="ru-RU"/>
              </w:rPr>
              <w:t>1,0;</w:t>
            </w:r>
          </w:p>
          <w:p w:rsidR="00796D2B" w:rsidRPr="00934BE1" w:rsidRDefault="00796D2B" w:rsidP="004B29B7">
            <w:pPr>
              <w:widowControl w:val="0"/>
              <w:spacing w:after="0" w:line="240" w:lineRule="auto"/>
              <w:jc w:val="center"/>
              <w:rPr>
                <w:rFonts w:ascii="Arial" w:eastAsia="Times New Roman" w:hAnsi="Arial" w:cs="Arial"/>
                <w:sz w:val="16"/>
                <w:szCs w:val="16"/>
                <w:lang w:eastAsia="ru-RU"/>
              </w:rPr>
            </w:pPr>
            <w:r w:rsidRPr="00934BE1">
              <w:rPr>
                <w:rFonts w:ascii="Arial" w:eastAsia="Times New Roman" w:hAnsi="Arial" w:cs="Arial"/>
                <w:sz w:val="16"/>
                <w:szCs w:val="16"/>
                <w:lang w:eastAsia="ru-RU"/>
              </w:rPr>
              <w:t>0,0;</w:t>
            </w:r>
          </w:p>
          <w:p w:rsidR="00796D2B" w:rsidRPr="00934BE1" w:rsidRDefault="00796D2B" w:rsidP="004B29B7">
            <w:pPr>
              <w:widowControl w:val="0"/>
              <w:spacing w:after="0" w:line="240" w:lineRule="auto"/>
              <w:jc w:val="center"/>
              <w:rPr>
                <w:rFonts w:ascii="Arial" w:eastAsia="Times New Roman" w:hAnsi="Arial" w:cs="Arial"/>
                <w:sz w:val="16"/>
                <w:szCs w:val="16"/>
                <w:lang w:eastAsia="ru-RU"/>
              </w:rPr>
            </w:pPr>
            <w:r w:rsidRPr="00934BE1">
              <w:rPr>
                <w:rFonts w:ascii="Arial" w:eastAsia="Times New Roman" w:hAnsi="Arial" w:cs="Arial"/>
                <w:sz w:val="16"/>
                <w:szCs w:val="16"/>
                <w:lang w:eastAsia="ru-RU"/>
              </w:rPr>
              <w:t>критерий не применим в отношении инвестиционных проектов:</w:t>
            </w:r>
          </w:p>
          <w:p w:rsidR="00796D2B" w:rsidRPr="00934BE1" w:rsidRDefault="00796D2B" w:rsidP="004B29B7">
            <w:pPr>
              <w:widowControl w:val="0"/>
              <w:spacing w:after="0" w:line="240" w:lineRule="auto"/>
              <w:jc w:val="center"/>
              <w:rPr>
                <w:rFonts w:ascii="Arial" w:eastAsia="Times New Roman" w:hAnsi="Arial" w:cs="Arial"/>
                <w:sz w:val="16"/>
                <w:szCs w:val="16"/>
                <w:lang w:eastAsia="ru-RU"/>
              </w:rPr>
            </w:pPr>
            <w:r w:rsidRPr="00934BE1">
              <w:rPr>
                <w:rFonts w:ascii="Arial" w:eastAsia="Times New Roman" w:hAnsi="Arial" w:cs="Arial"/>
                <w:sz w:val="16"/>
                <w:szCs w:val="16"/>
                <w:lang w:eastAsia="ru-RU"/>
              </w:rPr>
              <w:t>приобретение объектов недвижимого имущества;</w:t>
            </w:r>
          </w:p>
          <w:p w:rsidR="00796D2B" w:rsidRPr="00934BE1" w:rsidRDefault="00796D2B" w:rsidP="004B29B7">
            <w:pPr>
              <w:widowControl w:val="0"/>
              <w:spacing w:after="0" w:line="240" w:lineRule="auto"/>
              <w:jc w:val="center"/>
              <w:rPr>
                <w:rFonts w:ascii="Arial" w:eastAsia="Times New Roman" w:hAnsi="Arial" w:cs="Arial"/>
                <w:sz w:val="16"/>
                <w:szCs w:val="16"/>
                <w:lang w:eastAsia="ru-RU"/>
              </w:rPr>
            </w:pPr>
            <w:r w:rsidRPr="00934BE1">
              <w:rPr>
                <w:rFonts w:ascii="Arial" w:eastAsia="Times New Roman" w:hAnsi="Arial" w:cs="Arial"/>
                <w:sz w:val="16"/>
                <w:szCs w:val="16"/>
                <w:lang w:eastAsia="ru-RU"/>
              </w:rPr>
              <w:t>реконструкция объектов капитального строительства;</w:t>
            </w:r>
          </w:p>
          <w:p w:rsidR="00796D2B" w:rsidRPr="00934BE1" w:rsidRDefault="00796D2B" w:rsidP="004B29B7">
            <w:pPr>
              <w:widowControl w:val="0"/>
              <w:spacing w:after="0" w:line="240" w:lineRule="auto"/>
              <w:jc w:val="center"/>
              <w:rPr>
                <w:rFonts w:ascii="Arial" w:eastAsia="Times New Roman" w:hAnsi="Arial" w:cs="Arial"/>
                <w:sz w:val="16"/>
                <w:szCs w:val="16"/>
                <w:lang w:eastAsia="ru-RU"/>
              </w:rPr>
            </w:pPr>
            <w:r w:rsidRPr="00934BE1">
              <w:rPr>
                <w:rFonts w:ascii="Arial" w:eastAsia="Times New Roman" w:hAnsi="Arial" w:cs="Arial"/>
                <w:sz w:val="16"/>
                <w:szCs w:val="16"/>
                <w:lang w:eastAsia="ru-RU"/>
              </w:rPr>
              <w:t>строительство объектов капитального строительства, по которым ПД подготовлена (или будет подготовлена) на основании типовой проектной документации;</w:t>
            </w:r>
          </w:p>
          <w:p w:rsidR="00796D2B" w:rsidRPr="00934BE1" w:rsidRDefault="00796D2B" w:rsidP="004B29B7">
            <w:pPr>
              <w:widowControl w:val="0"/>
              <w:spacing w:after="0" w:line="240" w:lineRule="auto"/>
              <w:jc w:val="center"/>
              <w:rPr>
                <w:rFonts w:ascii="Arial" w:eastAsia="Times New Roman" w:hAnsi="Arial" w:cs="Arial"/>
                <w:sz w:val="16"/>
                <w:szCs w:val="16"/>
                <w:lang w:eastAsia="ru-RU"/>
              </w:rPr>
            </w:pPr>
            <w:r w:rsidRPr="00934BE1">
              <w:rPr>
                <w:rFonts w:ascii="Arial" w:eastAsia="Times New Roman" w:hAnsi="Arial" w:cs="Arial"/>
                <w:sz w:val="16"/>
                <w:szCs w:val="16"/>
                <w:lang w:eastAsia="ru-RU"/>
              </w:rPr>
              <w:t xml:space="preserve">строительство объектов капитального строительства, по которым ПД </w:t>
            </w:r>
            <w:r w:rsidRPr="00934BE1">
              <w:rPr>
                <w:rFonts w:ascii="Arial" w:eastAsia="Times New Roman" w:hAnsi="Arial" w:cs="Arial"/>
                <w:sz w:val="16"/>
                <w:szCs w:val="16"/>
                <w:lang w:eastAsia="ru-RU"/>
              </w:rPr>
              <w:lastRenderedPageBreak/>
              <w:t xml:space="preserve">подготовлена (или </w:t>
            </w:r>
            <w:proofErr w:type="gramStart"/>
            <w:r w:rsidRPr="00934BE1">
              <w:rPr>
                <w:rFonts w:ascii="Arial" w:eastAsia="Times New Roman" w:hAnsi="Arial" w:cs="Arial"/>
                <w:sz w:val="16"/>
                <w:szCs w:val="16"/>
                <w:lang w:eastAsia="ru-RU"/>
              </w:rPr>
              <w:t>подготовка</w:t>
            </w:r>
            <w:proofErr w:type="gramEnd"/>
            <w:r w:rsidRPr="00934BE1">
              <w:rPr>
                <w:rFonts w:ascii="Arial" w:eastAsia="Times New Roman" w:hAnsi="Arial" w:cs="Arial"/>
                <w:sz w:val="16"/>
                <w:szCs w:val="16"/>
                <w:lang w:eastAsia="ru-RU"/>
              </w:rPr>
              <w:t xml:space="preserve"> которой будет осуществляться) до начала применения соответствующего укрупненного норматива цены строительства, утвержденного Министерством строительства и жилищно-коммунального хозяйства РФ в соответствии со статьей 8.3 Градостроительного кодекса Российской Федерации;</w:t>
            </w:r>
          </w:p>
          <w:p w:rsidR="00796D2B" w:rsidRPr="00934BE1" w:rsidRDefault="00796D2B" w:rsidP="004B29B7">
            <w:pPr>
              <w:widowControl w:val="0"/>
              <w:spacing w:after="0" w:line="240" w:lineRule="auto"/>
              <w:jc w:val="center"/>
              <w:rPr>
                <w:rFonts w:ascii="Arial" w:eastAsia="Times New Roman" w:hAnsi="Arial" w:cs="Arial"/>
                <w:sz w:val="16"/>
                <w:szCs w:val="16"/>
                <w:lang w:eastAsia="ru-RU"/>
              </w:rPr>
            </w:pPr>
            <w:r w:rsidRPr="00934BE1">
              <w:rPr>
                <w:rFonts w:ascii="Arial" w:eastAsia="Times New Roman" w:hAnsi="Arial" w:cs="Arial"/>
                <w:sz w:val="16"/>
                <w:szCs w:val="16"/>
                <w:lang w:eastAsia="ru-RU"/>
              </w:rPr>
              <w:t xml:space="preserve">объектов капитального строительства подготовка обоснования </w:t>
            </w:r>
            <w:proofErr w:type="gramStart"/>
            <w:r w:rsidRPr="00934BE1">
              <w:rPr>
                <w:rFonts w:ascii="Arial" w:eastAsia="Times New Roman" w:hAnsi="Arial" w:cs="Arial"/>
                <w:sz w:val="16"/>
                <w:szCs w:val="16"/>
                <w:lang w:eastAsia="ru-RU"/>
              </w:rPr>
              <w:t>инвестиций</w:t>
            </w:r>
            <w:proofErr w:type="gramEnd"/>
            <w:r w:rsidRPr="00934BE1">
              <w:rPr>
                <w:rFonts w:ascii="Arial" w:eastAsia="Times New Roman" w:hAnsi="Arial" w:cs="Arial"/>
                <w:sz w:val="16"/>
                <w:szCs w:val="16"/>
                <w:lang w:eastAsia="ru-RU"/>
              </w:rPr>
              <w:t xml:space="preserve"> для которых в соответствии с законодательством РФ, является обязательной</w:t>
            </w:r>
          </w:p>
          <w:p w:rsidR="00796D2B" w:rsidRPr="00934BE1" w:rsidRDefault="00796D2B" w:rsidP="004B29B7">
            <w:pPr>
              <w:widowControl w:val="0"/>
              <w:spacing w:after="0" w:line="240" w:lineRule="auto"/>
              <w:jc w:val="center"/>
              <w:rPr>
                <w:rFonts w:ascii="Arial" w:eastAsia="Times New Roman" w:hAnsi="Arial" w:cs="Arial"/>
                <w:sz w:val="16"/>
                <w:szCs w:val="16"/>
                <w:lang w:eastAsia="ru-RU"/>
              </w:rPr>
            </w:pPr>
          </w:p>
        </w:tc>
        <w:tc>
          <w:tcPr>
            <w:tcW w:w="1418" w:type="dxa"/>
            <w:vMerge w:val="restart"/>
            <w:tcBorders>
              <w:top w:val="nil"/>
            </w:tcBorders>
            <w:shd w:val="clear" w:color="auto" w:fill="auto"/>
          </w:tcPr>
          <w:p w:rsidR="00796D2B" w:rsidRPr="00934BE1" w:rsidRDefault="00796D2B" w:rsidP="004B29B7">
            <w:pPr>
              <w:widowControl w:val="0"/>
              <w:spacing w:after="0" w:line="240" w:lineRule="auto"/>
              <w:rPr>
                <w:rFonts w:ascii="Arial" w:eastAsia="Times New Roman" w:hAnsi="Arial" w:cs="Arial"/>
                <w:sz w:val="16"/>
                <w:szCs w:val="16"/>
                <w:lang w:eastAsia="ru-RU"/>
              </w:rPr>
            </w:pPr>
          </w:p>
        </w:tc>
        <w:tc>
          <w:tcPr>
            <w:tcW w:w="3402" w:type="dxa"/>
            <w:tcBorders>
              <w:top w:val="nil"/>
              <w:bottom w:val="nil"/>
            </w:tcBorders>
            <w:shd w:val="clear" w:color="auto" w:fill="auto"/>
          </w:tcPr>
          <w:p w:rsidR="00796D2B" w:rsidRPr="00934BE1" w:rsidRDefault="00796D2B" w:rsidP="004B29B7">
            <w:pPr>
              <w:widowControl w:val="0"/>
              <w:spacing w:after="0" w:line="240" w:lineRule="auto"/>
              <w:ind w:left="75" w:right="87"/>
              <w:jc w:val="both"/>
              <w:rPr>
                <w:rFonts w:ascii="Arial" w:eastAsia="Times New Roman" w:hAnsi="Arial" w:cs="Arial"/>
                <w:sz w:val="16"/>
                <w:szCs w:val="16"/>
                <w:lang w:eastAsia="ru-RU"/>
              </w:rPr>
            </w:pPr>
            <w:r w:rsidRPr="00934BE1">
              <w:rPr>
                <w:rFonts w:ascii="Arial" w:eastAsia="Times New Roman" w:hAnsi="Arial" w:cs="Arial"/>
                <w:sz w:val="16"/>
                <w:szCs w:val="16"/>
                <w:lang w:eastAsia="ru-RU"/>
              </w:rPr>
              <w:t>обоснование нецелесообразности и невозможности применения типовой проектной документации в случаях, установленных статьей 48.2 Градостроительного кодекса РФ;</w:t>
            </w:r>
          </w:p>
          <w:p w:rsidR="00796D2B" w:rsidRPr="00934BE1" w:rsidRDefault="00796D2B" w:rsidP="004B29B7">
            <w:pPr>
              <w:widowControl w:val="0"/>
              <w:spacing w:after="0" w:line="240" w:lineRule="auto"/>
              <w:ind w:left="75" w:right="87"/>
              <w:jc w:val="both"/>
              <w:rPr>
                <w:rFonts w:ascii="Arial" w:eastAsia="Times New Roman" w:hAnsi="Arial" w:cs="Arial"/>
                <w:sz w:val="16"/>
                <w:szCs w:val="16"/>
                <w:lang w:eastAsia="ru-RU"/>
              </w:rPr>
            </w:pPr>
            <w:r w:rsidRPr="00934BE1">
              <w:rPr>
                <w:rFonts w:ascii="Arial" w:eastAsia="Times New Roman" w:hAnsi="Arial" w:cs="Arial"/>
                <w:sz w:val="16"/>
                <w:szCs w:val="16"/>
                <w:lang w:eastAsia="ru-RU"/>
              </w:rPr>
              <w:t>в случае если критерий не применим в связи с использованием типовой проектной документации повторного использования - указываются ее реквизиты;</w:t>
            </w:r>
          </w:p>
          <w:p w:rsidR="00796D2B" w:rsidRPr="00934BE1" w:rsidRDefault="00796D2B" w:rsidP="004B29B7">
            <w:pPr>
              <w:widowControl w:val="0"/>
              <w:spacing w:after="0" w:line="240" w:lineRule="auto"/>
              <w:ind w:left="75" w:right="87"/>
              <w:jc w:val="both"/>
              <w:rPr>
                <w:rFonts w:ascii="Arial" w:eastAsia="Times New Roman" w:hAnsi="Arial" w:cs="Arial"/>
                <w:sz w:val="16"/>
                <w:szCs w:val="16"/>
                <w:lang w:eastAsia="ru-RU"/>
              </w:rPr>
            </w:pPr>
            <w:r w:rsidRPr="00934BE1">
              <w:rPr>
                <w:rFonts w:ascii="Arial" w:eastAsia="Times New Roman" w:hAnsi="Arial" w:cs="Arial"/>
                <w:sz w:val="16"/>
                <w:szCs w:val="16"/>
                <w:lang w:eastAsia="ru-RU"/>
              </w:rPr>
              <w:t>в случае если критерий не применим в связи с тем, что подготовка обоснования инвестиций для конкретного объекта капитального строительства, в соответствии с законодательством РФ является обязательной - реквизиты утвержденного заключения обоснования инвестиций</w:t>
            </w:r>
          </w:p>
        </w:tc>
      </w:tr>
      <w:tr w:rsidR="00796D2B" w:rsidRPr="00934BE1" w:rsidTr="0036651F">
        <w:trPr>
          <w:trHeight w:val="20"/>
        </w:trPr>
        <w:tc>
          <w:tcPr>
            <w:tcW w:w="567" w:type="dxa"/>
            <w:vMerge/>
            <w:tcBorders>
              <w:top w:val="nil"/>
            </w:tcBorders>
            <w:shd w:val="clear" w:color="auto" w:fill="auto"/>
          </w:tcPr>
          <w:p w:rsidR="00796D2B" w:rsidRPr="00934BE1" w:rsidRDefault="00796D2B" w:rsidP="004B29B7">
            <w:pPr>
              <w:widowControl w:val="0"/>
              <w:spacing w:after="0" w:line="240" w:lineRule="auto"/>
              <w:rPr>
                <w:rFonts w:ascii="Arial" w:eastAsia="Times New Roman" w:hAnsi="Arial" w:cs="Arial"/>
                <w:color w:val="FF0000"/>
                <w:sz w:val="16"/>
                <w:szCs w:val="16"/>
                <w:lang w:eastAsia="ru-RU"/>
              </w:rPr>
            </w:pPr>
          </w:p>
        </w:tc>
        <w:tc>
          <w:tcPr>
            <w:tcW w:w="2405" w:type="dxa"/>
            <w:vMerge/>
            <w:tcBorders>
              <w:top w:val="nil"/>
            </w:tcBorders>
            <w:shd w:val="clear" w:color="auto" w:fill="auto"/>
          </w:tcPr>
          <w:p w:rsidR="00796D2B" w:rsidRPr="00934BE1" w:rsidRDefault="00796D2B" w:rsidP="004B29B7">
            <w:pPr>
              <w:widowControl w:val="0"/>
              <w:spacing w:after="0" w:line="240" w:lineRule="auto"/>
              <w:jc w:val="both"/>
              <w:rPr>
                <w:rFonts w:ascii="Arial" w:eastAsia="Times New Roman" w:hAnsi="Arial" w:cs="Arial"/>
                <w:color w:val="FF0000"/>
                <w:sz w:val="16"/>
                <w:szCs w:val="16"/>
                <w:lang w:eastAsia="ru-RU"/>
              </w:rPr>
            </w:pPr>
          </w:p>
        </w:tc>
        <w:tc>
          <w:tcPr>
            <w:tcW w:w="1559" w:type="dxa"/>
            <w:vMerge/>
            <w:tcBorders>
              <w:top w:val="nil"/>
            </w:tcBorders>
            <w:shd w:val="clear" w:color="auto" w:fill="auto"/>
          </w:tcPr>
          <w:p w:rsidR="00796D2B" w:rsidRPr="00934BE1" w:rsidRDefault="00796D2B" w:rsidP="004B29B7">
            <w:pPr>
              <w:widowControl w:val="0"/>
              <w:spacing w:after="0" w:line="240" w:lineRule="auto"/>
              <w:rPr>
                <w:rFonts w:ascii="Arial" w:eastAsia="Times New Roman" w:hAnsi="Arial" w:cs="Arial"/>
                <w:sz w:val="16"/>
                <w:szCs w:val="16"/>
                <w:lang w:eastAsia="ru-RU"/>
              </w:rPr>
            </w:pPr>
          </w:p>
        </w:tc>
        <w:tc>
          <w:tcPr>
            <w:tcW w:w="1418" w:type="dxa"/>
            <w:vMerge/>
            <w:tcBorders>
              <w:top w:val="nil"/>
            </w:tcBorders>
            <w:shd w:val="clear" w:color="auto" w:fill="auto"/>
          </w:tcPr>
          <w:p w:rsidR="00796D2B" w:rsidRPr="00934BE1" w:rsidRDefault="00796D2B" w:rsidP="004B29B7">
            <w:pPr>
              <w:widowControl w:val="0"/>
              <w:spacing w:after="0" w:line="240" w:lineRule="auto"/>
              <w:rPr>
                <w:rFonts w:ascii="Arial" w:eastAsia="Times New Roman" w:hAnsi="Arial" w:cs="Arial"/>
                <w:color w:val="FF0000"/>
                <w:sz w:val="16"/>
                <w:szCs w:val="16"/>
                <w:lang w:eastAsia="ru-RU"/>
              </w:rPr>
            </w:pPr>
          </w:p>
        </w:tc>
        <w:tc>
          <w:tcPr>
            <w:tcW w:w="3402" w:type="dxa"/>
            <w:tcBorders>
              <w:top w:val="nil"/>
            </w:tcBorders>
            <w:shd w:val="clear" w:color="auto" w:fill="auto"/>
          </w:tcPr>
          <w:p w:rsidR="00796D2B" w:rsidRPr="00934BE1" w:rsidRDefault="00796D2B" w:rsidP="004B29B7">
            <w:pPr>
              <w:widowControl w:val="0"/>
              <w:spacing w:after="0" w:line="240" w:lineRule="auto"/>
              <w:rPr>
                <w:rFonts w:ascii="Arial" w:eastAsia="Times New Roman" w:hAnsi="Arial" w:cs="Arial"/>
                <w:color w:val="FF0000"/>
                <w:sz w:val="16"/>
                <w:szCs w:val="16"/>
                <w:lang w:eastAsia="ru-RU"/>
              </w:rPr>
            </w:pPr>
          </w:p>
        </w:tc>
      </w:tr>
      <w:tr w:rsidR="00796D2B" w:rsidRPr="00934BE1" w:rsidTr="0036651F">
        <w:tc>
          <w:tcPr>
            <w:tcW w:w="567" w:type="dxa"/>
            <w:shd w:val="clear" w:color="auto" w:fill="auto"/>
          </w:tcPr>
          <w:p w:rsidR="00796D2B" w:rsidRPr="00934BE1" w:rsidRDefault="00796D2B" w:rsidP="004B29B7">
            <w:pPr>
              <w:widowControl w:val="0"/>
              <w:spacing w:after="0" w:line="240" w:lineRule="auto"/>
              <w:rPr>
                <w:rFonts w:ascii="Arial" w:eastAsia="Times New Roman" w:hAnsi="Arial" w:cs="Arial"/>
                <w:sz w:val="16"/>
                <w:szCs w:val="16"/>
                <w:lang w:eastAsia="ru-RU"/>
              </w:rPr>
            </w:pPr>
          </w:p>
        </w:tc>
        <w:tc>
          <w:tcPr>
            <w:tcW w:w="2405" w:type="dxa"/>
            <w:shd w:val="clear" w:color="auto" w:fill="auto"/>
          </w:tcPr>
          <w:p w:rsidR="00796D2B" w:rsidRPr="00934BE1" w:rsidRDefault="00796D2B" w:rsidP="004B29B7">
            <w:pPr>
              <w:widowControl w:val="0"/>
              <w:spacing w:after="0" w:line="240" w:lineRule="auto"/>
              <w:jc w:val="both"/>
              <w:rPr>
                <w:rFonts w:ascii="Arial" w:eastAsia="Times New Roman" w:hAnsi="Arial" w:cs="Arial"/>
                <w:sz w:val="16"/>
                <w:szCs w:val="16"/>
                <w:lang w:eastAsia="ru-RU"/>
              </w:rPr>
            </w:pPr>
            <w:r w:rsidRPr="00934BE1">
              <w:rPr>
                <w:rFonts w:ascii="Arial" w:eastAsia="Times New Roman" w:hAnsi="Arial" w:cs="Arial"/>
                <w:sz w:val="16"/>
                <w:szCs w:val="16"/>
                <w:lang w:eastAsia="ru-RU"/>
              </w:rPr>
              <w:t>К</w:t>
            </w:r>
            <w:proofErr w:type="gramStart"/>
            <w:r w:rsidRPr="00934BE1">
              <w:rPr>
                <w:rFonts w:ascii="Arial" w:eastAsia="Times New Roman" w:hAnsi="Arial" w:cs="Arial"/>
                <w:sz w:val="16"/>
                <w:szCs w:val="16"/>
                <w:vertAlign w:val="subscript"/>
                <w:lang w:eastAsia="ru-RU"/>
              </w:rPr>
              <w:t>1</w:t>
            </w:r>
            <w:proofErr w:type="gramEnd"/>
            <w:r w:rsidRPr="00934BE1">
              <w:rPr>
                <w:rFonts w:ascii="Arial" w:eastAsia="Times New Roman" w:hAnsi="Arial" w:cs="Arial"/>
                <w:sz w:val="16"/>
                <w:szCs w:val="16"/>
                <w:lang w:eastAsia="ru-RU"/>
              </w:rPr>
              <w:t xml:space="preserve"> = 10</w:t>
            </w:r>
          </w:p>
        </w:tc>
        <w:tc>
          <w:tcPr>
            <w:tcW w:w="1559" w:type="dxa"/>
            <w:shd w:val="clear" w:color="auto" w:fill="auto"/>
          </w:tcPr>
          <w:p w:rsidR="00796D2B" w:rsidRPr="00934BE1" w:rsidRDefault="00796D2B" w:rsidP="004B29B7">
            <w:pPr>
              <w:widowControl w:val="0"/>
              <w:spacing w:after="0" w:line="240" w:lineRule="auto"/>
              <w:jc w:val="center"/>
              <w:rPr>
                <w:rFonts w:ascii="Arial" w:eastAsia="Times New Roman" w:hAnsi="Arial" w:cs="Arial"/>
                <w:sz w:val="16"/>
                <w:szCs w:val="16"/>
                <w:lang w:eastAsia="ru-RU"/>
              </w:rPr>
            </w:pPr>
            <w:r w:rsidRPr="00934BE1">
              <w:rPr>
                <w:rFonts w:ascii="Arial" w:eastAsia="Times New Roman" w:hAnsi="Arial" w:cs="Arial"/>
                <w:sz w:val="16"/>
                <w:szCs w:val="16"/>
                <w:lang w:eastAsia="ru-RU"/>
              </w:rPr>
              <w:t>К</w:t>
            </w:r>
            <w:r w:rsidRPr="00934BE1">
              <w:rPr>
                <w:rFonts w:ascii="Arial" w:eastAsia="Times New Roman" w:hAnsi="Arial" w:cs="Arial"/>
                <w:sz w:val="16"/>
                <w:szCs w:val="16"/>
                <w:vertAlign w:val="subscript"/>
                <w:lang w:eastAsia="ru-RU"/>
              </w:rPr>
              <w:t>1НП</w:t>
            </w:r>
            <w:r w:rsidRPr="00934BE1">
              <w:rPr>
                <w:rFonts w:ascii="Arial" w:eastAsia="Times New Roman" w:hAnsi="Arial" w:cs="Arial"/>
                <w:sz w:val="16"/>
                <w:szCs w:val="16"/>
                <w:lang w:eastAsia="ru-RU"/>
              </w:rPr>
              <w:t xml:space="preserve"> =</w:t>
            </w:r>
          </w:p>
        </w:tc>
        <w:tc>
          <w:tcPr>
            <w:tcW w:w="4820" w:type="dxa"/>
            <w:gridSpan w:val="2"/>
            <w:shd w:val="clear" w:color="auto" w:fill="auto"/>
          </w:tcPr>
          <w:tbl>
            <w:tblPr>
              <w:tblW w:w="0" w:type="auto"/>
              <w:tblBorders>
                <w:top w:val="single" w:sz="4" w:space="0" w:color="000000"/>
                <w:left w:val="single" w:sz="4" w:space="0" w:color="000000"/>
                <w:bottom w:val="nil"/>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000" w:firstRow="0" w:lastRow="0" w:firstColumn="0" w:lastColumn="0" w:noHBand="0" w:noVBand="0"/>
            </w:tblPr>
            <w:tblGrid>
              <w:gridCol w:w="1701"/>
              <w:gridCol w:w="1361"/>
            </w:tblGrid>
            <w:tr w:rsidR="00796D2B" w:rsidRPr="00934BE1" w:rsidTr="0036651F">
              <w:tc>
                <w:tcPr>
                  <w:tcW w:w="1701" w:type="dxa"/>
                  <w:tcBorders>
                    <w:top w:val="nil"/>
                    <w:left w:val="nil"/>
                    <w:bottom w:val="nil"/>
                    <w:right w:val="nil"/>
                  </w:tcBorders>
                  <w:shd w:val="clear" w:color="auto" w:fill="auto"/>
                  <w:tcMar>
                    <w:top w:w="102" w:type="dxa"/>
                    <w:left w:w="62" w:type="dxa"/>
                    <w:bottom w:w="102" w:type="dxa"/>
                    <w:right w:w="62" w:type="dxa"/>
                  </w:tcMar>
                </w:tcPr>
                <w:p w:rsidR="00796D2B" w:rsidRPr="00934BE1" w:rsidRDefault="00796D2B" w:rsidP="004B29B7">
                  <w:pPr>
                    <w:widowControl w:val="0"/>
                    <w:spacing w:after="0" w:line="240" w:lineRule="auto"/>
                    <w:jc w:val="center"/>
                    <w:rPr>
                      <w:rFonts w:ascii="Arial" w:eastAsia="Times New Roman" w:hAnsi="Arial" w:cs="Arial"/>
                      <w:sz w:val="16"/>
                      <w:szCs w:val="16"/>
                      <w:lang w:eastAsia="ru-RU"/>
                    </w:rPr>
                  </w:pPr>
                  <w:r w:rsidRPr="00934BE1">
                    <w:rPr>
                      <w:rFonts w:ascii="Arial" w:eastAsia="Times New Roman" w:hAnsi="Arial" w:cs="Arial"/>
                      <w:sz w:val="16"/>
                      <w:szCs w:val="16"/>
                      <w:lang w:eastAsia="ru-RU"/>
                    </w:rPr>
                    <w:t>К</w:t>
                  </w:r>
                  <w:r w:rsidRPr="00934BE1">
                    <w:rPr>
                      <w:rFonts w:ascii="Arial" w:eastAsia="Times New Roman" w:hAnsi="Arial" w:cs="Arial"/>
                      <w:sz w:val="16"/>
                      <w:szCs w:val="16"/>
                      <w:vertAlign w:val="subscript"/>
                      <w:lang w:eastAsia="ru-RU"/>
                    </w:rPr>
                    <w:t>1НП</w:t>
                  </w:r>
                  <w:r w:rsidRPr="00934BE1">
                    <w:rPr>
                      <w:rFonts w:ascii="Arial" w:eastAsia="Times New Roman" w:hAnsi="Arial" w:cs="Arial"/>
                      <w:sz w:val="16"/>
                      <w:szCs w:val="16"/>
                      <w:lang w:eastAsia="ru-RU"/>
                    </w:rPr>
                    <w:t xml:space="preserve"> =</w:t>
                  </w:r>
                </w:p>
              </w:tc>
              <w:tc>
                <w:tcPr>
                  <w:tcW w:w="1361" w:type="dxa"/>
                  <w:tcBorders>
                    <w:top w:val="nil"/>
                    <w:left w:val="nil"/>
                    <w:bottom w:val="nil"/>
                    <w:right w:val="nil"/>
                  </w:tcBorders>
                  <w:shd w:val="clear" w:color="auto" w:fill="auto"/>
                  <w:tcMar>
                    <w:top w:w="102" w:type="dxa"/>
                    <w:left w:w="62" w:type="dxa"/>
                    <w:bottom w:w="102" w:type="dxa"/>
                    <w:right w:w="62" w:type="dxa"/>
                  </w:tcMar>
                </w:tcPr>
                <w:p w:rsidR="00796D2B" w:rsidRPr="00934BE1" w:rsidRDefault="00796D2B" w:rsidP="004B29B7">
                  <w:pPr>
                    <w:widowControl w:val="0"/>
                    <w:spacing w:after="0" w:line="240" w:lineRule="auto"/>
                    <w:rPr>
                      <w:rFonts w:ascii="Arial" w:eastAsia="Times New Roman" w:hAnsi="Arial" w:cs="Arial"/>
                      <w:sz w:val="16"/>
                      <w:szCs w:val="16"/>
                      <w:lang w:eastAsia="ru-RU"/>
                    </w:rPr>
                  </w:pPr>
                  <w:r w:rsidRPr="00934BE1">
                    <w:rPr>
                      <w:rFonts w:ascii="Arial" w:eastAsia="Times New Roman" w:hAnsi="Arial" w:cs="Arial"/>
                      <w:noProof/>
                      <w:sz w:val="16"/>
                      <w:szCs w:val="16"/>
                      <w:lang w:eastAsia="ru-RU"/>
                    </w:rPr>
                    <w:drawing>
                      <wp:inline distT="0" distB="0" distL="0" distR="0" wp14:anchorId="17113299" wp14:editId="09CED314">
                        <wp:extent cx="664845" cy="6172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4845" cy="617220"/>
                                </a:xfrm>
                                <a:prstGeom prst="rect">
                                  <a:avLst/>
                                </a:prstGeom>
                                <a:solidFill>
                                  <a:srgbClr val="FFFFFF"/>
                                </a:solidFill>
                                <a:ln>
                                  <a:noFill/>
                                </a:ln>
                              </pic:spPr>
                            </pic:pic>
                          </a:graphicData>
                        </a:graphic>
                      </wp:inline>
                    </w:drawing>
                  </w:r>
                </w:p>
              </w:tc>
            </w:tr>
          </w:tbl>
          <w:p w:rsidR="00796D2B" w:rsidRPr="00934BE1" w:rsidRDefault="00796D2B" w:rsidP="004B29B7">
            <w:pPr>
              <w:widowControl w:val="0"/>
              <w:spacing w:after="0" w:line="240" w:lineRule="auto"/>
              <w:rPr>
                <w:rFonts w:ascii="Arial" w:eastAsia="Times New Roman" w:hAnsi="Arial" w:cs="Arial"/>
                <w:sz w:val="16"/>
                <w:szCs w:val="16"/>
                <w:lang w:eastAsia="ru-RU"/>
              </w:rPr>
            </w:pPr>
          </w:p>
        </w:tc>
      </w:tr>
      <w:tr w:rsidR="00796D2B" w:rsidRPr="00934BE1" w:rsidTr="0036651F">
        <w:tblPrEx>
          <w:tblBorders>
            <w:insideH w:val="nil"/>
          </w:tblBorders>
        </w:tblPrEx>
        <w:trPr>
          <w:trHeight w:val="1041"/>
        </w:trPr>
        <w:tc>
          <w:tcPr>
            <w:tcW w:w="567" w:type="dxa"/>
            <w:tcBorders>
              <w:top w:val="nil"/>
            </w:tcBorders>
            <w:shd w:val="clear" w:color="auto" w:fill="auto"/>
          </w:tcPr>
          <w:p w:rsidR="00796D2B" w:rsidRPr="00934BE1" w:rsidRDefault="00796D2B" w:rsidP="004B29B7">
            <w:pPr>
              <w:widowControl w:val="0"/>
              <w:spacing w:after="0" w:line="240" w:lineRule="auto"/>
              <w:rPr>
                <w:rFonts w:ascii="Arial" w:eastAsia="Times New Roman" w:hAnsi="Arial" w:cs="Arial"/>
                <w:sz w:val="16"/>
                <w:szCs w:val="16"/>
                <w:lang w:eastAsia="ru-RU"/>
              </w:rPr>
            </w:pPr>
          </w:p>
        </w:tc>
        <w:tc>
          <w:tcPr>
            <w:tcW w:w="2405" w:type="dxa"/>
            <w:tcBorders>
              <w:top w:val="nil"/>
            </w:tcBorders>
            <w:shd w:val="clear" w:color="auto" w:fill="auto"/>
          </w:tcPr>
          <w:p w:rsidR="00796D2B" w:rsidRPr="00934BE1" w:rsidRDefault="00796D2B" w:rsidP="004B29B7">
            <w:pPr>
              <w:widowControl w:val="0"/>
              <w:spacing w:after="0" w:line="240" w:lineRule="auto"/>
              <w:jc w:val="both"/>
              <w:rPr>
                <w:rFonts w:ascii="Arial" w:eastAsia="Times New Roman" w:hAnsi="Arial" w:cs="Arial"/>
                <w:sz w:val="16"/>
                <w:szCs w:val="16"/>
                <w:lang w:eastAsia="ru-RU"/>
              </w:rPr>
            </w:pPr>
            <w:r w:rsidRPr="00934BE1">
              <w:rPr>
                <w:rFonts w:ascii="Arial" w:eastAsia="Times New Roman" w:hAnsi="Arial" w:cs="Arial"/>
                <w:sz w:val="16"/>
                <w:szCs w:val="16"/>
                <w:lang w:eastAsia="ru-RU"/>
              </w:rPr>
              <w:t>Оценка эффективности на основе качественных критериев - Ч</w:t>
            </w:r>
            <w:proofErr w:type="gramStart"/>
            <w:r w:rsidRPr="00934BE1">
              <w:rPr>
                <w:rFonts w:ascii="Arial" w:eastAsia="Times New Roman" w:hAnsi="Arial" w:cs="Arial"/>
                <w:sz w:val="16"/>
                <w:szCs w:val="16"/>
                <w:lang w:eastAsia="ru-RU"/>
              </w:rPr>
              <w:t>1</w:t>
            </w:r>
            <w:proofErr w:type="gramEnd"/>
          </w:p>
        </w:tc>
        <w:tc>
          <w:tcPr>
            <w:tcW w:w="6379" w:type="dxa"/>
            <w:gridSpan w:val="3"/>
            <w:tcBorders>
              <w:top w:val="nil"/>
            </w:tcBorders>
            <w:shd w:val="clear" w:color="auto" w:fill="auto"/>
          </w:tcPr>
          <w:tbl>
            <w:tblPr>
              <w:tblW w:w="8391" w:type="dxa"/>
              <w:tblBorders>
                <w:top w:val="single" w:sz="4" w:space="0" w:color="000000"/>
                <w:left w:val="single" w:sz="4" w:space="0" w:color="000000"/>
                <w:bottom w:val="nil"/>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000" w:firstRow="0" w:lastRow="0" w:firstColumn="0" w:lastColumn="0" w:noHBand="0" w:noVBand="0"/>
            </w:tblPr>
            <w:tblGrid>
              <w:gridCol w:w="346"/>
              <w:gridCol w:w="8045"/>
            </w:tblGrid>
            <w:tr w:rsidR="00796D2B" w:rsidRPr="00934BE1" w:rsidTr="0036651F">
              <w:trPr>
                <w:trHeight w:val="1913"/>
              </w:trPr>
              <w:tc>
                <w:tcPr>
                  <w:tcW w:w="346" w:type="dxa"/>
                  <w:tcBorders>
                    <w:top w:val="nil"/>
                    <w:left w:val="nil"/>
                    <w:right w:val="nil"/>
                  </w:tcBorders>
                  <w:shd w:val="clear" w:color="auto" w:fill="auto"/>
                  <w:tcMar>
                    <w:top w:w="102" w:type="dxa"/>
                    <w:left w:w="62" w:type="dxa"/>
                    <w:bottom w:w="102" w:type="dxa"/>
                    <w:right w:w="62" w:type="dxa"/>
                  </w:tcMar>
                </w:tcPr>
                <w:p w:rsidR="00796D2B" w:rsidRPr="00934BE1" w:rsidRDefault="00796D2B" w:rsidP="004B29B7">
                  <w:pPr>
                    <w:widowControl w:val="0"/>
                    <w:spacing w:after="0" w:line="240" w:lineRule="auto"/>
                    <w:rPr>
                      <w:rFonts w:ascii="Arial" w:eastAsia="Times New Roman" w:hAnsi="Arial" w:cs="Arial"/>
                      <w:color w:val="FF0000"/>
                      <w:sz w:val="16"/>
                      <w:szCs w:val="16"/>
                      <w:lang w:eastAsia="ru-RU"/>
                    </w:rPr>
                  </w:pPr>
                </w:p>
              </w:tc>
              <w:tc>
                <w:tcPr>
                  <w:tcW w:w="8045" w:type="dxa"/>
                  <w:tcBorders>
                    <w:top w:val="nil"/>
                    <w:left w:val="nil"/>
                    <w:right w:val="nil"/>
                  </w:tcBorders>
                  <w:shd w:val="clear" w:color="auto" w:fill="auto"/>
                  <w:tcMar>
                    <w:top w:w="102" w:type="dxa"/>
                    <w:left w:w="62" w:type="dxa"/>
                    <w:bottom w:w="102" w:type="dxa"/>
                    <w:right w:w="62" w:type="dxa"/>
                  </w:tcMar>
                </w:tcPr>
                <w:p w:rsidR="00796D2B" w:rsidRPr="00934BE1" w:rsidRDefault="00796D2B" w:rsidP="004B29B7">
                  <w:pPr>
                    <w:widowControl w:val="0"/>
                    <w:spacing w:after="0" w:line="240" w:lineRule="auto"/>
                    <w:jc w:val="center"/>
                    <w:rPr>
                      <w:rFonts w:ascii="Arial" w:eastAsia="Times New Roman" w:hAnsi="Arial" w:cs="Arial"/>
                      <w:color w:val="FF0000"/>
                      <w:sz w:val="16"/>
                      <w:szCs w:val="16"/>
                      <w:lang w:eastAsia="ru-RU"/>
                    </w:rPr>
                  </w:pPr>
                  <w:r w:rsidRPr="00934BE1">
                    <w:rPr>
                      <w:rFonts w:ascii="Arial" w:eastAsia="Times New Roman" w:hAnsi="Arial" w:cs="Arial"/>
                      <w:noProof/>
                      <w:color w:val="FF0000"/>
                      <w:sz w:val="16"/>
                      <w:szCs w:val="16"/>
                      <w:lang w:eastAsia="ru-RU"/>
                    </w:rPr>
                    <w:drawing>
                      <wp:inline distT="0" distB="0" distL="0" distR="0" wp14:anchorId="1ABE971E" wp14:editId="1CB82A13">
                        <wp:extent cx="2386965" cy="6172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86965" cy="617220"/>
                                </a:xfrm>
                                <a:prstGeom prst="rect">
                                  <a:avLst/>
                                </a:prstGeom>
                                <a:solidFill>
                                  <a:srgbClr val="FFFFFF"/>
                                </a:solidFill>
                                <a:ln>
                                  <a:noFill/>
                                </a:ln>
                              </pic:spPr>
                            </pic:pic>
                          </a:graphicData>
                        </a:graphic>
                      </wp:inline>
                    </w:drawing>
                  </w:r>
                </w:p>
              </w:tc>
            </w:tr>
          </w:tbl>
          <w:p w:rsidR="00796D2B" w:rsidRPr="00934BE1" w:rsidRDefault="00796D2B" w:rsidP="004B29B7">
            <w:pPr>
              <w:widowControl w:val="0"/>
              <w:spacing w:after="0" w:line="240" w:lineRule="auto"/>
              <w:rPr>
                <w:rFonts w:ascii="Arial" w:eastAsia="Times New Roman" w:hAnsi="Arial" w:cs="Arial"/>
                <w:color w:val="FF0000"/>
                <w:sz w:val="16"/>
                <w:szCs w:val="16"/>
                <w:lang w:eastAsia="ru-RU"/>
              </w:rPr>
            </w:pPr>
          </w:p>
        </w:tc>
      </w:tr>
    </w:tbl>
    <w:p w:rsidR="00796D2B" w:rsidRPr="004B29B7" w:rsidRDefault="00796D2B" w:rsidP="004B29B7">
      <w:pPr>
        <w:widowControl w:val="0"/>
        <w:spacing w:after="0" w:line="240" w:lineRule="auto"/>
        <w:outlineLvl w:val="2"/>
        <w:rPr>
          <w:rFonts w:ascii="Arial" w:eastAsia="Times New Roman" w:hAnsi="Arial" w:cs="Arial"/>
          <w:sz w:val="24"/>
          <w:szCs w:val="24"/>
          <w:lang w:eastAsia="ru-RU"/>
        </w:rPr>
      </w:pPr>
    </w:p>
    <w:p w:rsidR="00796D2B" w:rsidRPr="004B29B7" w:rsidRDefault="00796D2B" w:rsidP="004B29B7">
      <w:pPr>
        <w:widowControl w:val="0"/>
        <w:spacing w:after="0" w:line="240" w:lineRule="auto"/>
        <w:ind w:firstLine="709"/>
        <w:jc w:val="center"/>
        <w:outlineLvl w:val="2"/>
        <w:rPr>
          <w:rFonts w:ascii="Arial" w:eastAsia="Times New Roman" w:hAnsi="Arial" w:cs="Arial"/>
          <w:sz w:val="24"/>
          <w:szCs w:val="24"/>
          <w:lang w:eastAsia="ru-RU"/>
        </w:rPr>
      </w:pPr>
      <w:r w:rsidRPr="004B29B7">
        <w:rPr>
          <w:rFonts w:ascii="Arial" w:eastAsia="Times New Roman" w:hAnsi="Arial" w:cs="Arial"/>
          <w:sz w:val="24"/>
          <w:szCs w:val="24"/>
          <w:lang w:eastAsia="ru-RU"/>
        </w:rPr>
        <w:t>Та</w:t>
      </w:r>
      <w:bookmarkStart w:id="42" w:name="P876"/>
      <w:bookmarkEnd w:id="42"/>
      <w:r w:rsidRPr="004B29B7">
        <w:rPr>
          <w:rFonts w:ascii="Arial" w:eastAsia="Times New Roman" w:hAnsi="Arial" w:cs="Arial"/>
          <w:sz w:val="24"/>
          <w:szCs w:val="24"/>
          <w:lang w:eastAsia="ru-RU"/>
        </w:rPr>
        <w:t>блица 2. Оценка соответствия инвестиционного проекта</w:t>
      </w:r>
    </w:p>
    <w:p w:rsidR="00796D2B" w:rsidRPr="004B29B7" w:rsidRDefault="00796D2B" w:rsidP="004B29B7">
      <w:pPr>
        <w:widowControl w:val="0"/>
        <w:spacing w:after="0" w:line="240" w:lineRule="auto"/>
        <w:ind w:firstLine="709"/>
        <w:jc w:val="center"/>
        <w:rPr>
          <w:rFonts w:ascii="Arial" w:eastAsia="Times New Roman" w:hAnsi="Arial" w:cs="Arial"/>
          <w:sz w:val="24"/>
          <w:szCs w:val="24"/>
          <w:lang w:eastAsia="ru-RU"/>
        </w:rPr>
      </w:pPr>
      <w:r w:rsidRPr="004B29B7">
        <w:rPr>
          <w:rFonts w:ascii="Arial" w:eastAsia="Times New Roman" w:hAnsi="Arial" w:cs="Arial"/>
          <w:sz w:val="24"/>
          <w:szCs w:val="24"/>
          <w:lang w:eastAsia="ru-RU"/>
        </w:rPr>
        <w:t>количественным критериям</w:t>
      </w:r>
    </w:p>
    <w:p w:rsidR="00796D2B" w:rsidRPr="004B29B7" w:rsidRDefault="00796D2B" w:rsidP="004B29B7">
      <w:pPr>
        <w:widowControl w:val="0"/>
        <w:spacing w:after="0" w:line="240" w:lineRule="auto"/>
        <w:ind w:firstLine="709"/>
        <w:jc w:val="center"/>
        <w:rPr>
          <w:rFonts w:ascii="Arial" w:eastAsia="Times New Roman" w:hAnsi="Arial" w:cs="Arial"/>
          <w:sz w:val="24"/>
          <w:szCs w:val="24"/>
          <w:lang w:eastAsia="ru-RU"/>
        </w:rPr>
      </w:pPr>
    </w:p>
    <w:tbl>
      <w:tblPr>
        <w:tblStyle w:val="a9"/>
        <w:tblW w:w="0" w:type="auto"/>
        <w:tblBorders>
          <w:bottom w:val="none" w:sz="0" w:space="0" w:color="auto"/>
        </w:tblBorders>
        <w:tblLayout w:type="fixed"/>
        <w:tblLook w:val="04A0" w:firstRow="1" w:lastRow="0" w:firstColumn="1" w:lastColumn="0" w:noHBand="0" w:noVBand="1"/>
      </w:tblPr>
      <w:tblGrid>
        <w:gridCol w:w="421"/>
        <w:gridCol w:w="1701"/>
        <w:gridCol w:w="1417"/>
        <w:gridCol w:w="1134"/>
        <w:gridCol w:w="1418"/>
        <w:gridCol w:w="1134"/>
        <w:gridCol w:w="2118"/>
      </w:tblGrid>
      <w:tr w:rsidR="00796D2B" w:rsidRPr="00934BE1" w:rsidTr="0036651F">
        <w:tc>
          <w:tcPr>
            <w:tcW w:w="421" w:type="dxa"/>
          </w:tcPr>
          <w:p w:rsidR="00796D2B" w:rsidRPr="00934BE1" w:rsidRDefault="00796D2B" w:rsidP="004B29B7">
            <w:pPr>
              <w:widowControl w:val="0"/>
              <w:jc w:val="center"/>
              <w:rPr>
                <w:rFonts w:ascii="Arial" w:hAnsi="Arial" w:cs="Arial"/>
                <w:sz w:val="16"/>
                <w:szCs w:val="16"/>
              </w:rPr>
            </w:pPr>
            <w:r w:rsidRPr="00934BE1">
              <w:rPr>
                <w:rFonts w:ascii="Arial" w:hAnsi="Arial" w:cs="Arial"/>
                <w:sz w:val="16"/>
                <w:szCs w:val="16"/>
              </w:rPr>
              <w:t xml:space="preserve">№ </w:t>
            </w:r>
            <w:proofErr w:type="gramStart"/>
            <w:r w:rsidRPr="00934BE1">
              <w:rPr>
                <w:rFonts w:ascii="Arial" w:hAnsi="Arial" w:cs="Arial"/>
                <w:sz w:val="16"/>
                <w:szCs w:val="16"/>
              </w:rPr>
              <w:t>п</w:t>
            </w:r>
            <w:proofErr w:type="gramEnd"/>
            <w:r w:rsidRPr="00934BE1">
              <w:rPr>
                <w:rFonts w:ascii="Arial" w:hAnsi="Arial" w:cs="Arial"/>
                <w:sz w:val="16"/>
                <w:szCs w:val="16"/>
              </w:rPr>
              <w:t>/п</w:t>
            </w:r>
          </w:p>
        </w:tc>
        <w:tc>
          <w:tcPr>
            <w:tcW w:w="1701" w:type="dxa"/>
          </w:tcPr>
          <w:p w:rsidR="00796D2B" w:rsidRPr="00934BE1" w:rsidRDefault="00796D2B" w:rsidP="004B29B7">
            <w:pPr>
              <w:widowControl w:val="0"/>
              <w:jc w:val="center"/>
              <w:rPr>
                <w:rFonts w:ascii="Arial" w:hAnsi="Arial" w:cs="Arial"/>
                <w:sz w:val="16"/>
                <w:szCs w:val="16"/>
              </w:rPr>
            </w:pPr>
            <w:r w:rsidRPr="00934BE1">
              <w:rPr>
                <w:rFonts w:ascii="Arial" w:hAnsi="Arial" w:cs="Arial"/>
                <w:sz w:val="16"/>
                <w:szCs w:val="16"/>
              </w:rPr>
              <w:t>Наименование количественного критерия</w:t>
            </w:r>
          </w:p>
        </w:tc>
        <w:tc>
          <w:tcPr>
            <w:tcW w:w="1417" w:type="dxa"/>
          </w:tcPr>
          <w:p w:rsidR="00796D2B" w:rsidRPr="00934BE1" w:rsidRDefault="00796D2B" w:rsidP="004B29B7">
            <w:pPr>
              <w:widowControl w:val="0"/>
              <w:jc w:val="center"/>
              <w:rPr>
                <w:rFonts w:ascii="Arial" w:hAnsi="Arial" w:cs="Arial"/>
                <w:sz w:val="16"/>
                <w:szCs w:val="16"/>
              </w:rPr>
            </w:pPr>
            <w:r w:rsidRPr="00934BE1">
              <w:rPr>
                <w:rFonts w:ascii="Arial" w:hAnsi="Arial" w:cs="Arial"/>
                <w:sz w:val="16"/>
                <w:szCs w:val="16"/>
              </w:rPr>
              <w:t>Допустимые баллы оценки</w:t>
            </w:r>
          </w:p>
        </w:tc>
        <w:tc>
          <w:tcPr>
            <w:tcW w:w="1134" w:type="dxa"/>
          </w:tcPr>
          <w:p w:rsidR="00796D2B" w:rsidRPr="00934BE1" w:rsidRDefault="00796D2B" w:rsidP="004B29B7">
            <w:pPr>
              <w:widowControl w:val="0"/>
              <w:jc w:val="center"/>
              <w:rPr>
                <w:rFonts w:ascii="Arial" w:hAnsi="Arial" w:cs="Arial"/>
                <w:sz w:val="16"/>
                <w:szCs w:val="16"/>
              </w:rPr>
            </w:pPr>
            <w:r w:rsidRPr="00934BE1">
              <w:rPr>
                <w:rFonts w:ascii="Arial" w:hAnsi="Arial" w:cs="Arial"/>
                <w:sz w:val="16"/>
                <w:szCs w:val="16"/>
              </w:rPr>
              <w:t>Балл оценки</w:t>
            </w:r>
          </w:p>
          <w:p w:rsidR="00796D2B" w:rsidRPr="00934BE1" w:rsidRDefault="00796D2B" w:rsidP="004B29B7">
            <w:pPr>
              <w:widowControl w:val="0"/>
              <w:jc w:val="center"/>
              <w:rPr>
                <w:rFonts w:ascii="Arial" w:hAnsi="Arial" w:cs="Arial"/>
                <w:sz w:val="16"/>
                <w:szCs w:val="16"/>
              </w:rPr>
            </w:pPr>
            <w:r w:rsidRPr="00934BE1">
              <w:rPr>
                <w:rFonts w:ascii="Arial" w:hAnsi="Arial" w:cs="Arial"/>
                <w:sz w:val="16"/>
                <w:szCs w:val="16"/>
              </w:rPr>
              <w:t>б</w:t>
            </w:r>
            <w:r w:rsidRPr="00934BE1">
              <w:rPr>
                <w:rFonts w:ascii="Arial" w:hAnsi="Arial" w:cs="Arial"/>
                <w:sz w:val="16"/>
                <w:szCs w:val="16"/>
                <w:vertAlign w:val="subscript"/>
              </w:rPr>
              <w:t>2i</w:t>
            </w:r>
          </w:p>
        </w:tc>
        <w:tc>
          <w:tcPr>
            <w:tcW w:w="1418" w:type="dxa"/>
          </w:tcPr>
          <w:p w:rsidR="00796D2B" w:rsidRPr="00934BE1" w:rsidRDefault="00796D2B" w:rsidP="004B29B7">
            <w:pPr>
              <w:widowControl w:val="0"/>
              <w:jc w:val="center"/>
              <w:rPr>
                <w:rFonts w:ascii="Arial" w:hAnsi="Arial" w:cs="Arial"/>
                <w:sz w:val="16"/>
                <w:szCs w:val="16"/>
              </w:rPr>
            </w:pPr>
            <w:r w:rsidRPr="00934BE1">
              <w:rPr>
                <w:rFonts w:ascii="Arial" w:hAnsi="Arial" w:cs="Arial"/>
                <w:sz w:val="16"/>
                <w:szCs w:val="16"/>
              </w:rPr>
              <w:t>Весовой коэффициент критерия</w:t>
            </w:r>
          </w:p>
          <w:p w:rsidR="00796D2B" w:rsidRPr="00934BE1" w:rsidRDefault="00796D2B" w:rsidP="004B29B7">
            <w:pPr>
              <w:widowControl w:val="0"/>
              <w:jc w:val="center"/>
              <w:rPr>
                <w:rFonts w:ascii="Arial" w:hAnsi="Arial" w:cs="Arial"/>
                <w:sz w:val="16"/>
                <w:szCs w:val="16"/>
              </w:rPr>
            </w:pPr>
            <w:proofErr w:type="spellStart"/>
            <w:r w:rsidRPr="00934BE1">
              <w:rPr>
                <w:rFonts w:ascii="Arial" w:hAnsi="Arial" w:cs="Arial"/>
                <w:sz w:val="16"/>
                <w:szCs w:val="16"/>
              </w:rPr>
              <w:t>P</w:t>
            </w:r>
            <w:r w:rsidRPr="00934BE1">
              <w:rPr>
                <w:rFonts w:ascii="Arial" w:hAnsi="Arial" w:cs="Arial"/>
                <w:sz w:val="16"/>
                <w:szCs w:val="16"/>
                <w:vertAlign w:val="subscript"/>
              </w:rPr>
              <w:t>i</w:t>
            </w:r>
            <w:proofErr w:type="spellEnd"/>
          </w:p>
        </w:tc>
        <w:tc>
          <w:tcPr>
            <w:tcW w:w="1134" w:type="dxa"/>
          </w:tcPr>
          <w:p w:rsidR="00796D2B" w:rsidRPr="00934BE1" w:rsidRDefault="00796D2B" w:rsidP="004B29B7">
            <w:pPr>
              <w:widowControl w:val="0"/>
              <w:jc w:val="center"/>
              <w:rPr>
                <w:rFonts w:ascii="Arial" w:hAnsi="Arial" w:cs="Arial"/>
                <w:sz w:val="16"/>
                <w:szCs w:val="16"/>
              </w:rPr>
            </w:pPr>
            <w:r w:rsidRPr="00934BE1">
              <w:rPr>
                <w:rFonts w:ascii="Arial" w:hAnsi="Arial" w:cs="Arial"/>
                <w:sz w:val="16"/>
                <w:szCs w:val="16"/>
              </w:rPr>
              <w:t>Средневзвешенный балл</w:t>
            </w:r>
          </w:p>
          <w:p w:rsidR="00796D2B" w:rsidRPr="00934BE1" w:rsidRDefault="00796D2B" w:rsidP="004B29B7">
            <w:pPr>
              <w:widowControl w:val="0"/>
              <w:jc w:val="center"/>
              <w:rPr>
                <w:rFonts w:ascii="Arial" w:hAnsi="Arial" w:cs="Arial"/>
                <w:sz w:val="16"/>
                <w:szCs w:val="16"/>
              </w:rPr>
            </w:pPr>
            <w:r w:rsidRPr="00934BE1">
              <w:rPr>
                <w:rFonts w:ascii="Arial" w:hAnsi="Arial" w:cs="Arial"/>
                <w:sz w:val="16"/>
                <w:szCs w:val="16"/>
              </w:rPr>
              <w:t>б</w:t>
            </w:r>
            <w:r w:rsidRPr="00934BE1">
              <w:rPr>
                <w:rFonts w:ascii="Arial" w:hAnsi="Arial" w:cs="Arial"/>
                <w:sz w:val="16"/>
                <w:szCs w:val="16"/>
                <w:vertAlign w:val="subscript"/>
              </w:rPr>
              <w:t>2i</w:t>
            </w:r>
            <w:r w:rsidRPr="00934BE1">
              <w:rPr>
                <w:rFonts w:ascii="Arial" w:hAnsi="Arial" w:cs="Arial"/>
                <w:sz w:val="16"/>
                <w:szCs w:val="16"/>
              </w:rPr>
              <w:t xml:space="preserve"> x </w:t>
            </w:r>
            <w:proofErr w:type="spellStart"/>
            <w:r w:rsidRPr="00934BE1">
              <w:rPr>
                <w:rFonts w:ascii="Arial" w:hAnsi="Arial" w:cs="Arial"/>
                <w:sz w:val="16"/>
                <w:szCs w:val="16"/>
              </w:rPr>
              <w:t>P</w:t>
            </w:r>
            <w:r w:rsidRPr="00934BE1">
              <w:rPr>
                <w:rFonts w:ascii="Arial" w:hAnsi="Arial" w:cs="Arial"/>
                <w:sz w:val="16"/>
                <w:szCs w:val="16"/>
                <w:vertAlign w:val="subscript"/>
              </w:rPr>
              <w:t>i</w:t>
            </w:r>
            <w:proofErr w:type="spellEnd"/>
            <w:r w:rsidRPr="00934BE1">
              <w:rPr>
                <w:rFonts w:ascii="Arial" w:hAnsi="Arial" w:cs="Arial"/>
                <w:sz w:val="16"/>
                <w:szCs w:val="16"/>
              </w:rPr>
              <w:t>, %</w:t>
            </w:r>
          </w:p>
        </w:tc>
        <w:tc>
          <w:tcPr>
            <w:tcW w:w="2118" w:type="dxa"/>
          </w:tcPr>
          <w:p w:rsidR="00796D2B" w:rsidRPr="00934BE1" w:rsidRDefault="00796D2B" w:rsidP="004B29B7">
            <w:pPr>
              <w:widowControl w:val="0"/>
              <w:jc w:val="center"/>
              <w:rPr>
                <w:rFonts w:ascii="Arial" w:hAnsi="Arial" w:cs="Arial"/>
                <w:sz w:val="16"/>
                <w:szCs w:val="16"/>
              </w:rPr>
            </w:pPr>
            <w:r w:rsidRPr="00934BE1">
              <w:rPr>
                <w:rFonts w:ascii="Arial" w:hAnsi="Arial" w:cs="Arial"/>
                <w:sz w:val="16"/>
                <w:szCs w:val="16"/>
              </w:rPr>
              <w:t>Обоснование балла оценки</w:t>
            </w:r>
          </w:p>
        </w:tc>
      </w:tr>
    </w:tbl>
    <w:p w:rsidR="00796D2B" w:rsidRPr="00934BE1" w:rsidRDefault="00796D2B" w:rsidP="004B29B7">
      <w:pPr>
        <w:widowControl w:val="0"/>
        <w:spacing w:after="0" w:line="240" w:lineRule="auto"/>
        <w:ind w:firstLine="709"/>
        <w:jc w:val="center"/>
        <w:rPr>
          <w:rFonts w:ascii="Arial" w:eastAsia="Times New Roman" w:hAnsi="Arial" w:cs="Arial"/>
          <w:sz w:val="16"/>
          <w:szCs w:val="16"/>
          <w:lang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21"/>
        <w:gridCol w:w="1701"/>
        <w:gridCol w:w="1417"/>
        <w:gridCol w:w="1134"/>
        <w:gridCol w:w="1418"/>
        <w:gridCol w:w="1134"/>
        <w:gridCol w:w="2126"/>
      </w:tblGrid>
      <w:tr w:rsidR="00796D2B" w:rsidRPr="00934BE1" w:rsidTr="0036651F">
        <w:trPr>
          <w:tblHeader/>
        </w:trPr>
        <w:tc>
          <w:tcPr>
            <w:tcW w:w="421" w:type="dxa"/>
            <w:shd w:val="clear" w:color="auto" w:fill="auto"/>
          </w:tcPr>
          <w:p w:rsidR="00796D2B" w:rsidRPr="00934BE1" w:rsidRDefault="00796D2B" w:rsidP="004B29B7">
            <w:pPr>
              <w:widowControl w:val="0"/>
              <w:spacing w:after="0" w:line="240" w:lineRule="auto"/>
              <w:jc w:val="center"/>
              <w:rPr>
                <w:rFonts w:ascii="Arial" w:eastAsia="Times New Roman" w:hAnsi="Arial" w:cs="Arial"/>
                <w:sz w:val="16"/>
                <w:szCs w:val="16"/>
                <w:lang w:eastAsia="ru-RU"/>
              </w:rPr>
            </w:pPr>
            <w:r w:rsidRPr="00934BE1">
              <w:rPr>
                <w:rFonts w:ascii="Arial" w:eastAsia="Times New Roman" w:hAnsi="Arial" w:cs="Arial"/>
                <w:sz w:val="16"/>
                <w:szCs w:val="16"/>
                <w:lang w:eastAsia="ru-RU"/>
              </w:rPr>
              <w:t>1</w:t>
            </w:r>
          </w:p>
        </w:tc>
        <w:tc>
          <w:tcPr>
            <w:tcW w:w="1701" w:type="dxa"/>
            <w:shd w:val="clear" w:color="auto" w:fill="auto"/>
          </w:tcPr>
          <w:p w:rsidR="00796D2B" w:rsidRPr="00934BE1" w:rsidRDefault="00796D2B" w:rsidP="004B29B7">
            <w:pPr>
              <w:widowControl w:val="0"/>
              <w:spacing w:after="0" w:line="240" w:lineRule="auto"/>
              <w:jc w:val="center"/>
              <w:rPr>
                <w:rFonts w:ascii="Arial" w:eastAsia="Times New Roman" w:hAnsi="Arial" w:cs="Arial"/>
                <w:sz w:val="16"/>
                <w:szCs w:val="16"/>
                <w:lang w:eastAsia="ru-RU"/>
              </w:rPr>
            </w:pPr>
            <w:r w:rsidRPr="00934BE1">
              <w:rPr>
                <w:rFonts w:ascii="Arial" w:eastAsia="Times New Roman" w:hAnsi="Arial" w:cs="Arial"/>
                <w:sz w:val="16"/>
                <w:szCs w:val="16"/>
                <w:lang w:eastAsia="ru-RU"/>
              </w:rPr>
              <w:t>2</w:t>
            </w:r>
          </w:p>
        </w:tc>
        <w:tc>
          <w:tcPr>
            <w:tcW w:w="1417" w:type="dxa"/>
            <w:shd w:val="clear" w:color="auto" w:fill="auto"/>
          </w:tcPr>
          <w:p w:rsidR="00796D2B" w:rsidRPr="00934BE1" w:rsidRDefault="00796D2B" w:rsidP="004B29B7">
            <w:pPr>
              <w:widowControl w:val="0"/>
              <w:spacing w:after="0" w:line="240" w:lineRule="auto"/>
              <w:jc w:val="center"/>
              <w:rPr>
                <w:rFonts w:ascii="Arial" w:eastAsia="Times New Roman" w:hAnsi="Arial" w:cs="Arial"/>
                <w:sz w:val="16"/>
                <w:szCs w:val="16"/>
                <w:lang w:eastAsia="ru-RU"/>
              </w:rPr>
            </w:pPr>
            <w:r w:rsidRPr="00934BE1">
              <w:rPr>
                <w:rFonts w:ascii="Arial" w:eastAsia="Times New Roman" w:hAnsi="Arial" w:cs="Arial"/>
                <w:sz w:val="16"/>
                <w:szCs w:val="16"/>
                <w:lang w:eastAsia="ru-RU"/>
              </w:rPr>
              <w:t>3</w:t>
            </w:r>
          </w:p>
        </w:tc>
        <w:tc>
          <w:tcPr>
            <w:tcW w:w="1134" w:type="dxa"/>
            <w:shd w:val="clear" w:color="auto" w:fill="auto"/>
          </w:tcPr>
          <w:p w:rsidR="00796D2B" w:rsidRPr="00934BE1" w:rsidRDefault="00796D2B" w:rsidP="004B29B7">
            <w:pPr>
              <w:widowControl w:val="0"/>
              <w:spacing w:after="0" w:line="240" w:lineRule="auto"/>
              <w:jc w:val="center"/>
              <w:rPr>
                <w:rFonts w:ascii="Arial" w:eastAsia="Times New Roman" w:hAnsi="Arial" w:cs="Arial"/>
                <w:sz w:val="16"/>
                <w:szCs w:val="16"/>
                <w:lang w:eastAsia="ru-RU"/>
              </w:rPr>
            </w:pPr>
            <w:r w:rsidRPr="00934BE1">
              <w:rPr>
                <w:rFonts w:ascii="Arial" w:eastAsia="Times New Roman" w:hAnsi="Arial" w:cs="Arial"/>
                <w:sz w:val="16"/>
                <w:szCs w:val="16"/>
                <w:lang w:eastAsia="ru-RU"/>
              </w:rPr>
              <w:t>4</w:t>
            </w:r>
          </w:p>
        </w:tc>
        <w:tc>
          <w:tcPr>
            <w:tcW w:w="1418" w:type="dxa"/>
            <w:shd w:val="clear" w:color="auto" w:fill="auto"/>
          </w:tcPr>
          <w:p w:rsidR="00796D2B" w:rsidRPr="00934BE1" w:rsidRDefault="00796D2B" w:rsidP="004B29B7">
            <w:pPr>
              <w:widowControl w:val="0"/>
              <w:spacing w:after="0" w:line="240" w:lineRule="auto"/>
              <w:jc w:val="center"/>
              <w:rPr>
                <w:rFonts w:ascii="Arial" w:eastAsia="Times New Roman" w:hAnsi="Arial" w:cs="Arial"/>
                <w:sz w:val="16"/>
                <w:szCs w:val="16"/>
                <w:lang w:eastAsia="ru-RU"/>
              </w:rPr>
            </w:pPr>
            <w:r w:rsidRPr="00934BE1">
              <w:rPr>
                <w:rFonts w:ascii="Arial" w:eastAsia="Times New Roman" w:hAnsi="Arial" w:cs="Arial"/>
                <w:sz w:val="16"/>
                <w:szCs w:val="16"/>
                <w:lang w:eastAsia="ru-RU"/>
              </w:rPr>
              <w:t>5</w:t>
            </w:r>
          </w:p>
        </w:tc>
        <w:tc>
          <w:tcPr>
            <w:tcW w:w="1134" w:type="dxa"/>
            <w:shd w:val="clear" w:color="auto" w:fill="auto"/>
          </w:tcPr>
          <w:p w:rsidR="00796D2B" w:rsidRPr="00934BE1" w:rsidRDefault="00796D2B" w:rsidP="004B29B7">
            <w:pPr>
              <w:widowControl w:val="0"/>
              <w:spacing w:after="0" w:line="240" w:lineRule="auto"/>
              <w:jc w:val="center"/>
              <w:rPr>
                <w:rFonts w:ascii="Arial" w:eastAsia="Times New Roman" w:hAnsi="Arial" w:cs="Arial"/>
                <w:sz w:val="16"/>
                <w:szCs w:val="16"/>
                <w:lang w:eastAsia="ru-RU"/>
              </w:rPr>
            </w:pPr>
            <w:r w:rsidRPr="00934BE1">
              <w:rPr>
                <w:rFonts w:ascii="Arial" w:eastAsia="Times New Roman" w:hAnsi="Arial" w:cs="Arial"/>
                <w:sz w:val="16"/>
                <w:szCs w:val="16"/>
                <w:lang w:eastAsia="ru-RU"/>
              </w:rPr>
              <w:t>6</w:t>
            </w:r>
          </w:p>
        </w:tc>
        <w:tc>
          <w:tcPr>
            <w:tcW w:w="2126" w:type="dxa"/>
            <w:shd w:val="clear" w:color="auto" w:fill="auto"/>
          </w:tcPr>
          <w:p w:rsidR="00796D2B" w:rsidRPr="00934BE1" w:rsidRDefault="00796D2B" w:rsidP="004B29B7">
            <w:pPr>
              <w:widowControl w:val="0"/>
              <w:spacing w:after="0" w:line="240" w:lineRule="auto"/>
              <w:jc w:val="center"/>
              <w:rPr>
                <w:rFonts w:ascii="Arial" w:eastAsia="Times New Roman" w:hAnsi="Arial" w:cs="Arial"/>
                <w:sz w:val="16"/>
                <w:szCs w:val="16"/>
                <w:lang w:eastAsia="ru-RU"/>
              </w:rPr>
            </w:pPr>
            <w:r w:rsidRPr="00934BE1">
              <w:rPr>
                <w:rFonts w:ascii="Arial" w:eastAsia="Times New Roman" w:hAnsi="Arial" w:cs="Arial"/>
                <w:sz w:val="16"/>
                <w:szCs w:val="16"/>
                <w:lang w:eastAsia="ru-RU"/>
              </w:rPr>
              <w:t>7</w:t>
            </w:r>
          </w:p>
        </w:tc>
      </w:tr>
      <w:tr w:rsidR="00796D2B" w:rsidRPr="00934BE1" w:rsidTr="0036651F">
        <w:tc>
          <w:tcPr>
            <w:tcW w:w="421" w:type="dxa"/>
            <w:shd w:val="clear" w:color="auto" w:fill="auto"/>
          </w:tcPr>
          <w:p w:rsidR="00796D2B" w:rsidRPr="00934BE1" w:rsidRDefault="00796D2B" w:rsidP="004B29B7">
            <w:pPr>
              <w:widowControl w:val="0"/>
              <w:spacing w:after="0" w:line="240" w:lineRule="auto"/>
              <w:jc w:val="center"/>
              <w:rPr>
                <w:rFonts w:ascii="Arial" w:eastAsia="Times New Roman" w:hAnsi="Arial" w:cs="Arial"/>
                <w:sz w:val="16"/>
                <w:szCs w:val="16"/>
                <w:lang w:eastAsia="ru-RU"/>
              </w:rPr>
            </w:pPr>
            <w:r w:rsidRPr="00934BE1">
              <w:rPr>
                <w:rFonts w:ascii="Arial" w:eastAsia="Times New Roman" w:hAnsi="Arial" w:cs="Arial"/>
                <w:sz w:val="16"/>
                <w:szCs w:val="16"/>
                <w:lang w:eastAsia="ru-RU"/>
              </w:rPr>
              <w:t>1.</w:t>
            </w:r>
          </w:p>
        </w:tc>
        <w:tc>
          <w:tcPr>
            <w:tcW w:w="1701" w:type="dxa"/>
            <w:shd w:val="clear" w:color="auto" w:fill="auto"/>
          </w:tcPr>
          <w:p w:rsidR="00796D2B" w:rsidRPr="00934BE1" w:rsidRDefault="00796D2B" w:rsidP="004B29B7">
            <w:pPr>
              <w:widowControl w:val="0"/>
              <w:spacing w:after="0" w:line="240" w:lineRule="auto"/>
              <w:rPr>
                <w:rFonts w:ascii="Arial" w:eastAsia="Times New Roman" w:hAnsi="Arial" w:cs="Arial"/>
                <w:sz w:val="16"/>
                <w:szCs w:val="16"/>
                <w:lang w:eastAsia="ru-RU"/>
              </w:rPr>
            </w:pPr>
            <w:r w:rsidRPr="00934BE1">
              <w:rPr>
                <w:rFonts w:ascii="Arial" w:eastAsia="Times New Roman" w:hAnsi="Arial" w:cs="Arial"/>
                <w:sz w:val="16"/>
                <w:szCs w:val="16"/>
                <w:lang w:eastAsia="ru-RU"/>
              </w:rPr>
              <w:t>Значения количественных показателей (количественного показателя) результатов реализации инвестиционного проекта</w:t>
            </w:r>
          </w:p>
        </w:tc>
        <w:tc>
          <w:tcPr>
            <w:tcW w:w="1417" w:type="dxa"/>
            <w:shd w:val="clear" w:color="auto" w:fill="auto"/>
          </w:tcPr>
          <w:p w:rsidR="00796D2B" w:rsidRPr="00934BE1" w:rsidRDefault="00796D2B" w:rsidP="004B29B7">
            <w:pPr>
              <w:widowControl w:val="0"/>
              <w:spacing w:after="0" w:line="240" w:lineRule="auto"/>
              <w:jc w:val="center"/>
              <w:rPr>
                <w:rFonts w:ascii="Arial" w:eastAsia="Times New Roman" w:hAnsi="Arial" w:cs="Arial"/>
                <w:sz w:val="16"/>
                <w:szCs w:val="16"/>
                <w:lang w:eastAsia="ru-RU"/>
              </w:rPr>
            </w:pPr>
            <w:r w:rsidRPr="00934BE1">
              <w:rPr>
                <w:rFonts w:ascii="Arial" w:eastAsia="Times New Roman" w:hAnsi="Arial" w:cs="Arial"/>
                <w:sz w:val="16"/>
                <w:szCs w:val="16"/>
                <w:lang w:eastAsia="ru-RU"/>
              </w:rPr>
              <w:t>1,0;</w:t>
            </w:r>
          </w:p>
          <w:p w:rsidR="00796D2B" w:rsidRPr="00934BE1" w:rsidRDefault="00796D2B" w:rsidP="004B29B7">
            <w:pPr>
              <w:widowControl w:val="0"/>
              <w:spacing w:after="0" w:line="240" w:lineRule="auto"/>
              <w:jc w:val="center"/>
              <w:rPr>
                <w:rFonts w:ascii="Arial" w:eastAsia="Times New Roman" w:hAnsi="Arial" w:cs="Arial"/>
                <w:sz w:val="16"/>
                <w:szCs w:val="16"/>
                <w:lang w:eastAsia="ru-RU"/>
              </w:rPr>
            </w:pPr>
            <w:r w:rsidRPr="00934BE1">
              <w:rPr>
                <w:rFonts w:ascii="Arial" w:eastAsia="Times New Roman" w:hAnsi="Arial" w:cs="Arial"/>
                <w:sz w:val="16"/>
                <w:szCs w:val="16"/>
                <w:lang w:eastAsia="ru-RU"/>
              </w:rPr>
              <w:t>0,0</w:t>
            </w:r>
          </w:p>
        </w:tc>
        <w:tc>
          <w:tcPr>
            <w:tcW w:w="1134" w:type="dxa"/>
            <w:shd w:val="clear" w:color="auto" w:fill="auto"/>
          </w:tcPr>
          <w:p w:rsidR="00796D2B" w:rsidRPr="00934BE1" w:rsidRDefault="00796D2B" w:rsidP="004B29B7">
            <w:pPr>
              <w:widowControl w:val="0"/>
              <w:spacing w:after="0" w:line="240" w:lineRule="auto"/>
              <w:rPr>
                <w:rFonts w:ascii="Arial" w:eastAsia="Times New Roman" w:hAnsi="Arial" w:cs="Arial"/>
                <w:sz w:val="16"/>
                <w:szCs w:val="16"/>
                <w:lang w:eastAsia="ru-RU"/>
              </w:rPr>
            </w:pPr>
          </w:p>
        </w:tc>
        <w:tc>
          <w:tcPr>
            <w:tcW w:w="1418" w:type="dxa"/>
            <w:shd w:val="clear" w:color="auto" w:fill="auto"/>
          </w:tcPr>
          <w:p w:rsidR="00796D2B" w:rsidRPr="00934BE1" w:rsidRDefault="00796D2B" w:rsidP="004B29B7">
            <w:pPr>
              <w:widowControl w:val="0"/>
              <w:spacing w:after="0" w:line="240" w:lineRule="auto"/>
              <w:rPr>
                <w:rFonts w:ascii="Arial" w:eastAsia="Times New Roman" w:hAnsi="Arial" w:cs="Arial"/>
                <w:sz w:val="16"/>
                <w:szCs w:val="16"/>
                <w:lang w:eastAsia="ru-RU"/>
              </w:rPr>
            </w:pPr>
          </w:p>
        </w:tc>
        <w:tc>
          <w:tcPr>
            <w:tcW w:w="1134" w:type="dxa"/>
            <w:shd w:val="clear" w:color="auto" w:fill="auto"/>
          </w:tcPr>
          <w:p w:rsidR="00796D2B" w:rsidRPr="00934BE1" w:rsidRDefault="00796D2B" w:rsidP="004B29B7">
            <w:pPr>
              <w:widowControl w:val="0"/>
              <w:spacing w:after="0" w:line="240" w:lineRule="auto"/>
              <w:rPr>
                <w:rFonts w:ascii="Arial" w:eastAsia="Times New Roman" w:hAnsi="Arial" w:cs="Arial"/>
                <w:sz w:val="16"/>
                <w:szCs w:val="16"/>
                <w:lang w:eastAsia="ru-RU"/>
              </w:rPr>
            </w:pPr>
          </w:p>
        </w:tc>
        <w:tc>
          <w:tcPr>
            <w:tcW w:w="2126" w:type="dxa"/>
            <w:shd w:val="clear" w:color="auto" w:fill="auto"/>
          </w:tcPr>
          <w:p w:rsidR="00796D2B" w:rsidRPr="00934BE1" w:rsidRDefault="00796D2B" w:rsidP="004B29B7">
            <w:pPr>
              <w:widowControl w:val="0"/>
              <w:spacing w:after="0" w:line="240" w:lineRule="auto"/>
              <w:jc w:val="both"/>
              <w:rPr>
                <w:rFonts w:ascii="Arial" w:eastAsia="Times New Roman" w:hAnsi="Arial" w:cs="Arial"/>
                <w:sz w:val="16"/>
                <w:szCs w:val="16"/>
                <w:lang w:eastAsia="ru-RU"/>
              </w:rPr>
            </w:pPr>
            <w:r w:rsidRPr="00934BE1">
              <w:rPr>
                <w:rFonts w:ascii="Arial" w:eastAsia="Times New Roman" w:hAnsi="Arial" w:cs="Arial"/>
                <w:sz w:val="16"/>
                <w:szCs w:val="16"/>
                <w:lang w:eastAsia="ru-RU"/>
              </w:rPr>
              <w:t xml:space="preserve">наименования и значения количественных показателей (количественного показателя) прямых (непосредственных) результатов реализации инвестиционного проекта (мощность объекта капитального строительства, или объекта недвижимого имущества) согласно </w:t>
            </w:r>
            <w:r w:rsidRPr="00934BE1">
              <w:rPr>
                <w:rFonts w:ascii="Arial" w:eastAsia="Times New Roman" w:hAnsi="Arial" w:cs="Arial"/>
                <w:sz w:val="16"/>
                <w:szCs w:val="16"/>
                <w:lang w:eastAsia="ru-RU"/>
              </w:rPr>
              <w:lastRenderedPageBreak/>
              <w:t>пункту 13 паспорта инвестиционного проекта;</w:t>
            </w:r>
          </w:p>
          <w:p w:rsidR="00796D2B" w:rsidRPr="00934BE1" w:rsidRDefault="00796D2B" w:rsidP="004B29B7">
            <w:pPr>
              <w:widowControl w:val="0"/>
              <w:spacing w:after="0" w:line="240" w:lineRule="auto"/>
              <w:jc w:val="both"/>
              <w:rPr>
                <w:rFonts w:ascii="Arial" w:eastAsia="Times New Roman" w:hAnsi="Arial" w:cs="Arial"/>
                <w:sz w:val="16"/>
                <w:szCs w:val="16"/>
                <w:lang w:eastAsia="ru-RU"/>
              </w:rPr>
            </w:pPr>
            <w:r w:rsidRPr="00934BE1">
              <w:rPr>
                <w:rFonts w:ascii="Arial" w:eastAsia="Times New Roman" w:hAnsi="Arial" w:cs="Arial"/>
                <w:sz w:val="16"/>
                <w:szCs w:val="16"/>
                <w:lang w:eastAsia="ru-RU"/>
              </w:rPr>
              <w:t>наименование и значение не менее одного количественного показателя, характеризующего конечные социально-экономические результаты реализации инвестиционного проекта согласно пункту 14 паспорта инвестиционного проекта</w:t>
            </w:r>
          </w:p>
          <w:p w:rsidR="00796D2B" w:rsidRPr="00934BE1" w:rsidRDefault="00796D2B" w:rsidP="004B29B7">
            <w:pPr>
              <w:widowControl w:val="0"/>
              <w:spacing w:after="0" w:line="240" w:lineRule="auto"/>
              <w:jc w:val="both"/>
              <w:rPr>
                <w:rFonts w:ascii="Arial" w:eastAsia="Times New Roman" w:hAnsi="Arial" w:cs="Arial"/>
                <w:sz w:val="16"/>
                <w:szCs w:val="16"/>
                <w:lang w:eastAsia="ru-RU"/>
              </w:rPr>
            </w:pPr>
          </w:p>
        </w:tc>
      </w:tr>
      <w:tr w:rsidR="00796D2B" w:rsidRPr="00934BE1" w:rsidTr="0036651F">
        <w:tc>
          <w:tcPr>
            <w:tcW w:w="421" w:type="dxa"/>
            <w:shd w:val="clear" w:color="auto" w:fill="auto"/>
          </w:tcPr>
          <w:p w:rsidR="00796D2B" w:rsidRPr="00934BE1" w:rsidRDefault="00796D2B" w:rsidP="004B29B7">
            <w:pPr>
              <w:widowControl w:val="0"/>
              <w:spacing w:after="0" w:line="240" w:lineRule="auto"/>
              <w:jc w:val="center"/>
              <w:rPr>
                <w:rFonts w:ascii="Arial" w:eastAsia="Times New Roman" w:hAnsi="Arial" w:cs="Arial"/>
                <w:sz w:val="16"/>
                <w:szCs w:val="16"/>
                <w:lang w:eastAsia="ru-RU"/>
              </w:rPr>
            </w:pPr>
            <w:r w:rsidRPr="00934BE1">
              <w:rPr>
                <w:rFonts w:ascii="Arial" w:eastAsia="Times New Roman" w:hAnsi="Arial" w:cs="Arial"/>
                <w:sz w:val="16"/>
                <w:szCs w:val="16"/>
                <w:lang w:eastAsia="ru-RU"/>
              </w:rPr>
              <w:lastRenderedPageBreak/>
              <w:t>2.</w:t>
            </w:r>
          </w:p>
        </w:tc>
        <w:tc>
          <w:tcPr>
            <w:tcW w:w="1701" w:type="dxa"/>
            <w:shd w:val="clear" w:color="auto" w:fill="auto"/>
          </w:tcPr>
          <w:p w:rsidR="00796D2B" w:rsidRPr="00934BE1" w:rsidRDefault="00796D2B" w:rsidP="004B29B7">
            <w:pPr>
              <w:widowControl w:val="0"/>
              <w:spacing w:after="0" w:line="240" w:lineRule="auto"/>
              <w:rPr>
                <w:rFonts w:ascii="Arial" w:eastAsia="Times New Roman" w:hAnsi="Arial" w:cs="Arial"/>
                <w:sz w:val="16"/>
                <w:szCs w:val="16"/>
                <w:lang w:eastAsia="ru-RU"/>
              </w:rPr>
            </w:pPr>
            <w:proofErr w:type="gramStart"/>
            <w:r w:rsidRPr="00934BE1">
              <w:rPr>
                <w:rFonts w:ascii="Arial" w:eastAsia="Times New Roman" w:hAnsi="Arial" w:cs="Arial"/>
                <w:sz w:val="16"/>
                <w:szCs w:val="16"/>
                <w:lang w:eastAsia="ru-RU"/>
              </w:rPr>
              <w:t>Отношение сметной стоимости или предполагаемой (предельной) стоимости объекта капитального строительства и (или) предполагаемой (предельной) стоимости приобретаемого объекта недвижимого имущества в рамках реализации инвестиционного проекта к значениям количественных показателей (значению количественного показателя) результатов реализации инвестиционного проекта</w:t>
            </w:r>
            <w:proofErr w:type="gramEnd"/>
          </w:p>
        </w:tc>
        <w:tc>
          <w:tcPr>
            <w:tcW w:w="1417" w:type="dxa"/>
            <w:shd w:val="clear" w:color="auto" w:fill="auto"/>
          </w:tcPr>
          <w:p w:rsidR="00796D2B" w:rsidRPr="00934BE1" w:rsidRDefault="00796D2B" w:rsidP="004B29B7">
            <w:pPr>
              <w:widowControl w:val="0"/>
              <w:spacing w:after="0" w:line="240" w:lineRule="auto"/>
              <w:jc w:val="center"/>
              <w:rPr>
                <w:rFonts w:ascii="Arial" w:eastAsia="Times New Roman" w:hAnsi="Arial" w:cs="Arial"/>
                <w:sz w:val="16"/>
                <w:szCs w:val="16"/>
                <w:lang w:eastAsia="ru-RU"/>
              </w:rPr>
            </w:pPr>
            <w:r w:rsidRPr="00934BE1">
              <w:rPr>
                <w:rFonts w:ascii="Arial" w:eastAsia="Times New Roman" w:hAnsi="Arial" w:cs="Arial"/>
                <w:sz w:val="16"/>
                <w:szCs w:val="16"/>
                <w:lang w:eastAsia="ru-RU"/>
              </w:rPr>
              <w:t>1,0;</w:t>
            </w:r>
          </w:p>
          <w:p w:rsidR="00796D2B" w:rsidRPr="00934BE1" w:rsidRDefault="00796D2B" w:rsidP="004B29B7">
            <w:pPr>
              <w:widowControl w:val="0"/>
              <w:spacing w:after="0" w:line="240" w:lineRule="auto"/>
              <w:jc w:val="center"/>
              <w:rPr>
                <w:rFonts w:ascii="Arial" w:eastAsia="Times New Roman" w:hAnsi="Arial" w:cs="Arial"/>
                <w:sz w:val="16"/>
                <w:szCs w:val="16"/>
                <w:lang w:eastAsia="ru-RU"/>
              </w:rPr>
            </w:pPr>
            <w:r w:rsidRPr="00934BE1">
              <w:rPr>
                <w:rFonts w:ascii="Arial" w:eastAsia="Times New Roman" w:hAnsi="Arial" w:cs="Arial"/>
                <w:sz w:val="16"/>
                <w:szCs w:val="16"/>
                <w:lang w:eastAsia="ru-RU"/>
              </w:rPr>
              <w:t>0,5;</w:t>
            </w:r>
          </w:p>
          <w:p w:rsidR="00796D2B" w:rsidRPr="00934BE1" w:rsidRDefault="00796D2B" w:rsidP="004B29B7">
            <w:pPr>
              <w:widowControl w:val="0"/>
              <w:spacing w:after="0" w:line="240" w:lineRule="auto"/>
              <w:jc w:val="center"/>
              <w:rPr>
                <w:rFonts w:ascii="Arial" w:eastAsia="Times New Roman" w:hAnsi="Arial" w:cs="Arial"/>
                <w:sz w:val="16"/>
                <w:szCs w:val="16"/>
                <w:lang w:eastAsia="ru-RU"/>
              </w:rPr>
            </w:pPr>
            <w:r w:rsidRPr="00934BE1">
              <w:rPr>
                <w:rFonts w:ascii="Arial" w:eastAsia="Times New Roman" w:hAnsi="Arial" w:cs="Arial"/>
                <w:sz w:val="16"/>
                <w:szCs w:val="16"/>
                <w:lang w:eastAsia="ru-RU"/>
              </w:rPr>
              <w:t>0,0;</w:t>
            </w:r>
          </w:p>
          <w:p w:rsidR="00796D2B" w:rsidRPr="00934BE1" w:rsidRDefault="00796D2B" w:rsidP="004B29B7">
            <w:pPr>
              <w:widowControl w:val="0"/>
              <w:spacing w:after="0" w:line="240" w:lineRule="auto"/>
              <w:jc w:val="center"/>
              <w:rPr>
                <w:rFonts w:ascii="Arial" w:eastAsia="Times New Roman" w:hAnsi="Arial" w:cs="Arial"/>
                <w:sz w:val="16"/>
                <w:szCs w:val="16"/>
                <w:lang w:eastAsia="ru-RU"/>
              </w:rPr>
            </w:pPr>
            <w:r w:rsidRPr="00934BE1">
              <w:rPr>
                <w:rFonts w:ascii="Arial" w:eastAsia="Times New Roman" w:hAnsi="Arial" w:cs="Arial"/>
                <w:sz w:val="16"/>
                <w:szCs w:val="16"/>
                <w:lang w:eastAsia="ru-RU"/>
              </w:rPr>
              <w:t xml:space="preserve">критерий не применим в отношении объектов капитального </w:t>
            </w:r>
            <w:proofErr w:type="gramStart"/>
            <w:r w:rsidRPr="00934BE1">
              <w:rPr>
                <w:rFonts w:ascii="Arial" w:eastAsia="Times New Roman" w:hAnsi="Arial" w:cs="Arial"/>
                <w:sz w:val="16"/>
                <w:szCs w:val="16"/>
                <w:lang w:eastAsia="ru-RU"/>
              </w:rPr>
              <w:t>строительства</w:t>
            </w:r>
            <w:proofErr w:type="gramEnd"/>
            <w:r w:rsidRPr="00934BE1">
              <w:rPr>
                <w:rFonts w:ascii="Arial" w:eastAsia="Times New Roman" w:hAnsi="Arial" w:cs="Arial"/>
                <w:sz w:val="16"/>
                <w:szCs w:val="16"/>
                <w:lang w:eastAsia="ru-RU"/>
              </w:rPr>
              <w:t xml:space="preserve"> для которых подготовка обоснования инвестиций в соответствии с законодательством РФ является обязательной</w:t>
            </w:r>
          </w:p>
        </w:tc>
        <w:tc>
          <w:tcPr>
            <w:tcW w:w="1134" w:type="dxa"/>
            <w:shd w:val="clear" w:color="auto" w:fill="auto"/>
          </w:tcPr>
          <w:p w:rsidR="00796D2B" w:rsidRPr="00934BE1" w:rsidRDefault="00796D2B" w:rsidP="004B29B7">
            <w:pPr>
              <w:widowControl w:val="0"/>
              <w:spacing w:after="0" w:line="240" w:lineRule="auto"/>
              <w:rPr>
                <w:rFonts w:ascii="Arial" w:eastAsia="Times New Roman" w:hAnsi="Arial" w:cs="Arial"/>
                <w:sz w:val="16"/>
                <w:szCs w:val="16"/>
                <w:lang w:eastAsia="ru-RU"/>
              </w:rPr>
            </w:pPr>
          </w:p>
        </w:tc>
        <w:tc>
          <w:tcPr>
            <w:tcW w:w="1418" w:type="dxa"/>
            <w:shd w:val="clear" w:color="auto" w:fill="auto"/>
          </w:tcPr>
          <w:p w:rsidR="00796D2B" w:rsidRPr="00934BE1" w:rsidRDefault="00796D2B" w:rsidP="004B29B7">
            <w:pPr>
              <w:widowControl w:val="0"/>
              <w:spacing w:after="0" w:line="240" w:lineRule="auto"/>
              <w:rPr>
                <w:rFonts w:ascii="Arial" w:eastAsia="Times New Roman" w:hAnsi="Arial" w:cs="Arial"/>
                <w:sz w:val="16"/>
                <w:szCs w:val="16"/>
                <w:lang w:eastAsia="ru-RU"/>
              </w:rPr>
            </w:pPr>
          </w:p>
        </w:tc>
        <w:tc>
          <w:tcPr>
            <w:tcW w:w="1134" w:type="dxa"/>
            <w:shd w:val="clear" w:color="auto" w:fill="auto"/>
          </w:tcPr>
          <w:p w:rsidR="00796D2B" w:rsidRPr="00934BE1" w:rsidRDefault="00796D2B" w:rsidP="004B29B7">
            <w:pPr>
              <w:widowControl w:val="0"/>
              <w:spacing w:after="0" w:line="240" w:lineRule="auto"/>
              <w:rPr>
                <w:rFonts w:ascii="Arial" w:eastAsia="Times New Roman" w:hAnsi="Arial" w:cs="Arial"/>
                <w:sz w:val="16"/>
                <w:szCs w:val="16"/>
                <w:lang w:eastAsia="ru-RU"/>
              </w:rPr>
            </w:pPr>
          </w:p>
        </w:tc>
        <w:tc>
          <w:tcPr>
            <w:tcW w:w="2126" w:type="dxa"/>
            <w:shd w:val="clear" w:color="auto" w:fill="auto"/>
          </w:tcPr>
          <w:p w:rsidR="00796D2B" w:rsidRPr="00934BE1" w:rsidRDefault="00796D2B" w:rsidP="004B29B7">
            <w:pPr>
              <w:widowControl w:val="0"/>
              <w:spacing w:after="0" w:line="240" w:lineRule="auto"/>
              <w:jc w:val="both"/>
              <w:rPr>
                <w:rFonts w:ascii="Arial" w:eastAsia="Times New Roman" w:hAnsi="Arial" w:cs="Arial"/>
                <w:sz w:val="16"/>
                <w:szCs w:val="16"/>
                <w:lang w:eastAsia="ru-RU"/>
              </w:rPr>
            </w:pPr>
            <w:proofErr w:type="gramStart"/>
            <w:r w:rsidRPr="00934BE1">
              <w:rPr>
                <w:rFonts w:ascii="Arial" w:eastAsia="Times New Roman" w:hAnsi="Arial" w:cs="Arial"/>
                <w:sz w:val="16"/>
                <w:szCs w:val="16"/>
                <w:lang w:eastAsia="ru-RU"/>
              </w:rPr>
              <w:t>указывается сравнение показателей отношения сметной стоимости или предполагаемой (предельной) стоимости объекта капитального строительства и (или) предполагаемой (предельной) стоимости приобретаемого объекта недвижимого имущества в рамках реализации инвестиционного проекта к значениям количественных показателей (значению количественного показателя) прямых (непосредственных) результатов реализации инвестиционного проекта, по подготавливаемому инвестиционному проекту и проектам-аналогам, объектам-аналогам;</w:t>
            </w:r>
            <w:proofErr w:type="gramEnd"/>
          </w:p>
          <w:p w:rsidR="00796D2B" w:rsidRPr="00934BE1" w:rsidRDefault="00796D2B" w:rsidP="004B29B7">
            <w:pPr>
              <w:widowControl w:val="0"/>
              <w:spacing w:after="0" w:line="240" w:lineRule="auto"/>
              <w:jc w:val="both"/>
              <w:rPr>
                <w:rFonts w:ascii="Arial" w:eastAsia="Times New Roman" w:hAnsi="Arial" w:cs="Arial"/>
                <w:sz w:val="16"/>
                <w:szCs w:val="16"/>
                <w:lang w:eastAsia="ru-RU"/>
              </w:rPr>
            </w:pPr>
            <w:r w:rsidRPr="00934BE1">
              <w:rPr>
                <w:rFonts w:ascii="Arial" w:eastAsia="Times New Roman" w:hAnsi="Arial" w:cs="Arial"/>
                <w:sz w:val="16"/>
                <w:szCs w:val="16"/>
                <w:lang w:eastAsia="ru-RU"/>
              </w:rPr>
              <w:t>обоснование отсутствия проектов-аналогов (в отношении объекта капитального строительства, по которому не имеется проектов-аналогов;</w:t>
            </w:r>
          </w:p>
          <w:p w:rsidR="00796D2B" w:rsidRPr="00934BE1" w:rsidRDefault="00796D2B" w:rsidP="004B29B7">
            <w:pPr>
              <w:widowControl w:val="0"/>
              <w:spacing w:after="0" w:line="240" w:lineRule="auto"/>
              <w:jc w:val="both"/>
              <w:rPr>
                <w:rFonts w:ascii="Arial" w:eastAsia="Times New Roman" w:hAnsi="Arial" w:cs="Arial"/>
                <w:sz w:val="16"/>
                <w:szCs w:val="16"/>
                <w:lang w:eastAsia="ru-RU"/>
              </w:rPr>
            </w:pPr>
            <w:r w:rsidRPr="00934BE1">
              <w:rPr>
                <w:rFonts w:ascii="Arial" w:eastAsia="Times New Roman" w:hAnsi="Arial" w:cs="Arial"/>
                <w:sz w:val="16"/>
                <w:szCs w:val="16"/>
                <w:lang w:eastAsia="ru-RU"/>
              </w:rPr>
              <w:t xml:space="preserve">в случае если критерий не </w:t>
            </w:r>
            <w:proofErr w:type="gramStart"/>
            <w:r w:rsidRPr="00934BE1">
              <w:rPr>
                <w:rFonts w:ascii="Arial" w:eastAsia="Times New Roman" w:hAnsi="Arial" w:cs="Arial"/>
                <w:sz w:val="16"/>
                <w:szCs w:val="16"/>
                <w:lang w:eastAsia="ru-RU"/>
              </w:rPr>
              <w:t>применим в отношении объекта капитального строительства подготовка обоснования инвестиций в соответствии с законодательством РФ является</w:t>
            </w:r>
            <w:proofErr w:type="gramEnd"/>
            <w:r w:rsidRPr="00934BE1">
              <w:rPr>
                <w:rFonts w:ascii="Arial" w:eastAsia="Times New Roman" w:hAnsi="Arial" w:cs="Arial"/>
                <w:sz w:val="16"/>
                <w:szCs w:val="16"/>
                <w:lang w:eastAsia="ru-RU"/>
              </w:rPr>
              <w:t xml:space="preserve"> обязательной - указываются реквизиты утвержденного заключения обоснования инвестиций</w:t>
            </w:r>
          </w:p>
          <w:p w:rsidR="00796D2B" w:rsidRPr="00934BE1" w:rsidRDefault="00796D2B" w:rsidP="004B29B7">
            <w:pPr>
              <w:widowControl w:val="0"/>
              <w:spacing w:after="0" w:line="240" w:lineRule="auto"/>
              <w:jc w:val="both"/>
              <w:rPr>
                <w:rFonts w:ascii="Arial" w:eastAsia="Times New Roman" w:hAnsi="Arial" w:cs="Arial"/>
                <w:sz w:val="16"/>
                <w:szCs w:val="16"/>
                <w:lang w:eastAsia="ru-RU"/>
              </w:rPr>
            </w:pPr>
          </w:p>
        </w:tc>
      </w:tr>
      <w:tr w:rsidR="00796D2B" w:rsidRPr="00934BE1" w:rsidTr="0036651F">
        <w:tc>
          <w:tcPr>
            <w:tcW w:w="421" w:type="dxa"/>
            <w:shd w:val="clear" w:color="auto" w:fill="auto"/>
          </w:tcPr>
          <w:p w:rsidR="00796D2B" w:rsidRPr="00934BE1" w:rsidRDefault="00796D2B" w:rsidP="004B29B7">
            <w:pPr>
              <w:widowControl w:val="0"/>
              <w:spacing w:after="0" w:line="240" w:lineRule="auto"/>
              <w:jc w:val="center"/>
              <w:rPr>
                <w:rFonts w:ascii="Arial" w:eastAsia="Times New Roman" w:hAnsi="Arial" w:cs="Arial"/>
                <w:sz w:val="16"/>
                <w:szCs w:val="16"/>
                <w:lang w:eastAsia="ru-RU"/>
              </w:rPr>
            </w:pPr>
            <w:r w:rsidRPr="00934BE1">
              <w:rPr>
                <w:rFonts w:ascii="Arial" w:eastAsia="Times New Roman" w:hAnsi="Arial" w:cs="Arial"/>
                <w:sz w:val="16"/>
                <w:szCs w:val="16"/>
                <w:lang w:eastAsia="ru-RU"/>
              </w:rPr>
              <w:t>3.</w:t>
            </w:r>
          </w:p>
        </w:tc>
        <w:tc>
          <w:tcPr>
            <w:tcW w:w="1701" w:type="dxa"/>
            <w:shd w:val="clear" w:color="auto" w:fill="auto"/>
          </w:tcPr>
          <w:p w:rsidR="00796D2B" w:rsidRPr="00934BE1" w:rsidRDefault="00796D2B" w:rsidP="004B29B7">
            <w:pPr>
              <w:widowControl w:val="0"/>
              <w:spacing w:after="0" w:line="240" w:lineRule="auto"/>
              <w:rPr>
                <w:rFonts w:ascii="Arial" w:eastAsia="Times New Roman" w:hAnsi="Arial" w:cs="Arial"/>
                <w:sz w:val="16"/>
                <w:szCs w:val="16"/>
                <w:lang w:eastAsia="ru-RU"/>
              </w:rPr>
            </w:pPr>
            <w:proofErr w:type="gramStart"/>
            <w:r w:rsidRPr="00934BE1">
              <w:rPr>
                <w:rFonts w:ascii="Arial" w:eastAsia="Times New Roman" w:hAnsi="Arial" w:cs="Arial"/>
                <w:sz w:val="16"/>
                <w:szCs w:val="16"/>
                <w:lang w:eastAsia="ru-RU"/>
              </w:rPr>
              <w:t xml:space="preserve">Наличие потребителей продукции (услуг), производимой (оказываемых) в результате реализации инвестиционного проекта, в количестве, достаточном для обеспечения проектируемого (нормативного) уровня использования проектной мощности </w:t>
            </w:r>
            <w:r w:rsidRPr="00934BE1">
              <w:rPr>
                <w:rFonts w:ascii="Arial" w:eastAsia="Times New Roman" w:hAnsi="Arial" w:cs="Arial"/>
                <w:sz w:val="16"/>
                <w:szCs w:val="16"/>
                <w:lang w:eastAsia="ru-RU"/>
              </w:rPr>
              <w:lastRenderedPageBreak/>
              <w:t>объекта капитального строительства и (или) мощности приобретаемого объекта недвижимого имущества</w:t>
            </w:r>
            <w:proofErr w:type="gramEnd"/>
          </w:p>
        </w:tc>
        <w:tc>
          <w:tcPr>
            <w:tcW w:w="1417" w:type="dxa"/>
            <w:shd w:val="clear" w:color="auto" w:fill="auto"/>
          </w:tcPr>
          <w:p w:rsidR="00796D2B" w:rsidRPr="00934BE1" w:rsidRDefault="00796D2B" w:rsidP="004B29B7">
            <w:pPr>
              <w:widowControl w:val="0"/>
              <w:spacing w:after="0" w:line="240" w:lineRule="auto"/>
              <w:jc w:val="center"/>
              <w:rPr>
                <w:rFonts w:ascii="Arial" w:eastAsia="Times New Roman" w:hAnsi="Arial" w:cs="Arial"/>
                <w:sz w:val="16"/>
                <w:szCs w:val="16"/>
                <w:lang w:eastAsia="ru-RU"/>
              </w:rPr>
            </w:pPr>
            <w:r w:rsidRPr="00934BE1">
              <w:rPr>
                <w:rFonts w:ascii="Arial" w:eastAsia="Times New Roman" w:hAnsi="Arial" w:cs="Arial"/>
                <w:sz w:val="16"/>
                <w:szCs w:val="16"/>
                <w:lang w:eastAsia="ru-RU"/>
              </w:rPr>
              <w:lastRenderedPageBreak/>
              <w:t>1,0;</w:t>
            </w:r>
          </w:p>
          <w:p w:rsidR="00796D2B" w:rsidRPr="00934BE1" w:rsidRDefault="00796D2B" w:rsidP="004B29B7">
            <w:pPr>
              <w:widowControl w:val="0"/>
              <w:spacing w:after="0" w:line="240" w:lineRule="auto"/>
              <w:jc w:val="center"/>
              <w:rPr>
                <w:rFonts w:ascii="Arial" w:eastAsia="Times New Roman" w:hAnsi="Arial" w:cs="Arial"/>
                <w:sz w:val="16"/>
                <w:szCs w:val="16"/>
                <w:lang w:eastAsia="ru-RU"/>
              </w:rPr>
            </w:pPr>
            <w:r w:rsidRPr="00934BE1">
              <w:rPr>
                <w:rFonts w:ascii="Arial" w:eastAsia="Times New Roman" w:hAnsi="Arial" w:cs="Arial"/>
                <w:sz w:val="16"/>
                <w:szCs w:val="16"/>
                <w:lang w:eastAsia="ru-RU"/>
              </w:rPr>
              <w:t>0,5;</w:t>
            </w:r>
          </w:p>
          <w:p w:rsidR="00796D2B" w:rsidRPr="00934BE1" w:rsidRDefault="00796D2B" w:rsidP="004B29B7">
            <w:pPr>
              <w:widowControl w:val="0"/>
              <w:spacing w:after="0" w:line="240" w:lineRule="auto"/>
              <w:jc w:val="center"/>
              <w:rPr>
                <w:rFonts w:ascii="Arial" w:eastAsia="Times New Roman" w:hAnsi="Arial" w:cs="Arial"/>
                <w:sz w:val="16"/>
                <w:szCs w:val="16"/>
                <w:lang w:eastAsia="ru-RU"/>
              </w:rPr>
            </w:pPr>
            <w:r w:rsidRPr="00934BE1">
              <w:rPr>
                <w:rFonts w:ascii="Arial" w:eastAsia="Times New Roman" w:hAnsi="Arial" w:cs="Arial"/>
                <w:sz w:val="16"/>
                <w:szCs w:val="16"/>
                <w:lang w:eastAsia="ru-RU"/>
              </w:rPr>
              <w:t>0,0</w:t>
            </w:r>
          </w:p>
        </w:tc>
        <w:tc>
          <w:tcPr>
            <w:tcW w:w="1134" w:type="dxa"/>
            <w:shd w:val="clear" w:color="auto" w:fill="auto"/>
          </w:tcPr>
          <w:p w:rsidR="00796D2B" w:rsidRPr="00934BE1" w:rsidRDefault="00796D2B" w:rsidP="004B29B7">
            <w:pPr>
              <w:widowControl w:val="0"/>
              <w:spacing w:after="0" w:line="240" w:lineRule="auto"/>
              <w:rPr>
                <w:rFonts w:ascii="Arial" w:eastAsia="Times New Roman" w:hAnsi="Arial" w:cs="Arial"/>
                <w:sz w:val="16"/>
                <w:szCs w:val="16"/>
                <w:lang w:eastAsia="ru-RU"/>
              </w:rPr>
            </w:pPr>
          </w:p>
        </w:tc>
        <w:tc>
          <w:tcPr>
            <w:tcW w:w="1418" w:type="dxa"/>
            <w:shd w:val="clear" w:color="auto" w:fill="auto"/>
          </w:tcPr>
          <w:p w:rsidR="00796D2B" w:rsidRPr="00934BE1" w:rsidRDefault="00796D2B" w:rsidP="004B29B7">
            <w:pPr>
              <w:widowControl w:val="0"/>
              <w:spacing w:after="0" w:line="240" w:lineRule="auto"/>
              <w:rPr>
                <w:rFonts w:ascii="Arial" w:eastAsia="Times New Roman" w:hAnsi="Arial" w:cs="Arial"/>
                <w:sz w:val="16"/>
                <w:szCs w:val="16"/>
                <w:lang w:eastAsia="ru-RU"/>
              </w:rPr>
            </w:pPr>
          </w:p>
        </w:tc>
        <w:tc>
          <w:tcPr>
            <w:tcW w:w="1134" w:type="dxa"/>
            <w:shd w:val="clear" w:color="auto" w:fill="auto"/>
          </w:tcPr>
          <w:p w:rsidR="00796D2B" w:rsidRPr="00934BE1" w:rsidRDefault="00796D2B" w:rsidP="004B29B7">
            <w:pPr>
              <w:widowControl w:val="0"/>
              <w:spacing w:after="0" w:line="240" w:lineRule="auto"/>
              <w:rPr>
                <w:rFonts w:ascii="Arial" w:eastAsia="Times New Roman" w:hAnsi="Arial" w:cs="Arial"/>
                <w:sz w:val="16"/>
                <w:szCs w:val="16"/>
                <w:lang w:eastAsia="ru-RU"/>
              </w:rPr>
            </w:pPr>
          </w:p>
        </w:tc>
        <w:tc>
          <w:tcPr>
            <w:tcW w:w="2126" w:type="dxa"/>
            <w:shd w:val="clear" w:color="auto" w:fill="auto"/>
          </w:tcPr>
          <w:p w:rsidR="00796D2B" w:rsidRPr="00934BE1" w:rsidRDefault="00796D2B" w:rsidP="004B29B7">
            <w:pPr>
              <w:widowControl w:val="0"/>
              <w:spacing w:after="0" w:line="240" w:lineRule="auto"/>
              <w:jc w:val="both"/>
              <w:rPr>
                <w:rFonts w:ascii="Arial" w:eastAsia="Times New Roman" w:hAnsi="Arial" w:cs="Arial"/>
                <w:sz w:val="16"/>
                <w:szCs w:val="16"/>
                <w:lang w:eastAsia="ru-RU"/>
              </w:rPr>
            </w:pPr>
            <w:r w:rsidRPr="00934BE1">
              <w:rPr>
                <w:rFonts w:ascii="Arial" w:eastAsia="Times New Roman" w:hAnsi="Arial" w:cs="Arial"/>
                <w:sz w:val="16"/>
                <w:szCs w:val="16"/>
                <w:lang w:eastAsia="ru-RU"/>
              </w:rPr>
              <w:t>обоснование спроса (потребности) на продукцию (услуги), производимую (оказываемые) в результате реализации инвестиционного проекта;</w:t>
            </w:r>
          </w:p>
          <w:p w:rsidR="00796D2B" w:rsidRPr="00934BE1" w:rsidRDefault="00796D2B" w:rsidP="004B29B7">
            <w:pPr>
              <w:widowControl w:val="0"/>
              <w:spacing w:after="0" w:line="240" w:lineRule="auto"/>
              <w:jc w:val="both"/>
              <w:rPr>
                <w:rFonts w:ascii="Arial" w:eastAsia="Times New Roman" w:hAnsi="Arial" w:cs="Arial"/>
                <w:sz w:val="16"/>
                <w:szCs w:val="16"/>
                <w:lang w:eastAsia="ru-RU"/>
              </w:rPr>
            </w:pPr>
            <w:r w:rsidRPr="00934BE1">
              <w:rPr>
                <w:rFonts w:ascii="Arial" w:eastAsia="Times New Roman" w:hAnsi="Arial" w:cs="Arial"/>
                <w:sz w:val="16"/>
                <w:szCs w:val="16"/>
                <w:lang w:eastAsia="ru-RU"/>
              </w:rPr>
              <w:t xml:space="preserve">сравнение спроса (потребности) на продукцию (услуги) с проектной мощностью создаваемого (реконструируемого) объекта капитального строительства и (или) приобретаемого объекта недвижимого имущества в </w:t>
            </w:r>
            <w:r w:rsidRPr="00934BE1">
              <w:rPr>
                <w:rFonts w:ascii="Arial" w:eastAsia="Times New Roman" w:hAnsi="Arial" w:cs="Arial"/>
                <w:sz w:val="16"/>
                <w:szCs w:val="16"/>
                <w:lang w:eastAsia="ru-RU"/>
              </w:rPr>
              <w:lastRenderedPageBreak/>
              <w:t>рамках реализации инвестиционного проекта;</w:t>
            </w:r>
          </w:p>
          <w:p w:rsidR="00796D2B" w:rsidRPr="00934BE1" w:rsidRDefault="00796D2B" w:rsidP="004B29B7">
            <w:pPr>
              <w:widowControl w:val="0"/>
              <w:spacing w:after="0" w:line="240" w:lineRule="auto"/>
              <w:jc w:val="both"/>
              <w:rPr>
                <w:rFonts w:ascii="Arial" w:eastAsia="Times New Roman" w:hAnsi="Arial" w:cs="Arial"/>
                <w:sz w:val="16"/>
                <w:szCs w:val="16"/>
                <w:lang w:eastAsia="ru-RU"/>
              </w:rPr>
            </w:pPr>
            <w:r w:rsidRPr="00934BE1">
              <w:rPr>
                <w:rFonts w:ascii="Arial" w:eastAsia="Times New Roman" w:hAnsi="Arial" w:cs="Arial"/>
                <w:sz w:val="16"/>
                <w:szCs w:val="16"/>
                <w:lang w:eastAsia="ru-RU"/>
              </w:rPr>
              <w:t>численность населения МО и СК (в зависимости от масштаба инвестиционного проекта), а также численность населения - потребителей продукции (услуг), производимой (оказываемых) в результате реализации инвестиционного проекта</w:t>
            </w:r>
          </w:p>
          <w:p w:rsidR="00796D2B" w:rsidRPr="00934BE1" w:rsidRDefault="00796D2B" w:rsidP="004B29B7">
            <w:pPr>
              <w:widowControl w:val="0"/>
              <w:spacing w:after="0" w:line="240" w:lineRule="auto"/>
              <w:rPr>
                <w:rFonts w:ascii="Arial" w:eastAsia="Times New Roman" w:hAnsi="Arial" w:cs="Arial"/>
                <w:color w:val="FF0000"/>
                <w:sz w:val="16"/>
                <w:szCs w:val="16"/>
                <w:lang w:eastAsia="ru-RU"/>
              </w:rPr>
            </w:pPr>
          </w:p>
        </w:tc>
      </w:tr>
      <w:tr w:rsidR="00796D2B" w:rsidRPr="00934BE1" w:rsidTr="0036651F">
        <w:tc>
          <w:tcPr>
            <w:tcW w:w="421" w:type="dxa"/>
            <w:shd w:val="clear" w:color="auto" w:fill="auto"/>
          </w:tcPr>
          <w:p w:rsidR="00796D2B" w:rsidRPr="00934BE1" w:rsidRDefault="00796D2B" w:rsidP="004B29B7">
            <w:pPr>
              <w:widowControl w:val="0"/>
              <w:spacing w:after="0" w:line="240" w:lineRule="auto"/>
              <w:jc w:val="center"/>
              <w:rPr>
                <w:rFonts w:ascii="Arial" w:eastAsia="Times New Roman" w:hAnsi="Arial" w:cs="Arial"/>
                <w:sz w:val="16"/>
                <w:szCs w:val="16"/>
                <w:lang w:eastAsia="ru-RU"/>
              </w:rPr>
            </w:pPr>
            <w:r w:rsidRPr="00934BE1">
              <w:rPr>
                <w:rFonts w:ascii="Arial" w:eastAsia="Times New Roman" w:hAnsi="Arial" w:cs="Arial"/>
                <w:sz w:val="16"/>
                <w:szCs w:val="16"/>
                <w:lang w:eastAsia="ru-RU"/>
              </w:rPr>
              <w:lastRenderedPageBreak/>
              <w:t>4.</w:t>
            </w:r>
          </w:p>
        </w:tc>
        <w:tc>
          <w:tcPr>
            <w:tcW w:w="1701" w:type="dxa"/>
            <w:shd w:val="clear" w:color="auto" w:fill="auto"/>
          </w:tcPr>
          <w:p w:rsidR="00796D2B" w:rsidRPr="00934BE1" w:rsidRDefault="00796D2B" w:rsidP="004B29B7">
            <w:pPr>
              <w:widowControl w:val="0"/>
              <w:spacing w:after="0" w:line="240" w:lineRule="auto"/>
              <w:rPr>
                <w:rFonts w:ascii="Arial" w:eastAsia="Times New Roman" w:hAnsi="Arial" w:cs="Arial"/>
                <w:sz w:val="16"/>
                <w:szCs w:val="16"/>
                <w:lang w:eastAsia="ru-RU"/>
              </w:rPr>
            </w:pPr>
            <w:r w:rsidRPr="00934BE1">
              <w:rPr>
                <w:rFonts w:ascii="Arial" w:eastAsia="Times New Roman" w:hAnsi="Arial" w:cs="Arial"/>
                <w:sz w:val="16"/>
                <w:szCs w:val="16"/>
                <w:lang w:eastAsia="ru-RU"/>
              </w:rPr>
              <w:t>Отношение проектной мощности создаваемого (реконструируемого) объекта капитального строительства (мощности приобретаемого объекта недвижимого имущества) в рамках реализации инвестиционного проекта к мощности, необходимой для производства продукции (оказанию услуг) в объеме, предусмотренном для обеспечения муниципальных нужд</w:t>
            </w:r>
          </w:p>
          <w:p w:rsidR="00796D2B" w:rsidRPr="00934BE1" w:rsidRDefault="00796D2B" w:rsidP="004B29B7">
            <w:pPr>
              <w:widowControl w:val="0"/>
              <w:spacing w:after="0" w:line="240" w:lineRule="auto"/>
              <w:rPr>
                <w:rFonts w:ascii="Arial" w:eastAsia="Times New Roman" w:hAnsi="Arial" w:cs="Arial"/>
                <w:sz w:val="16"/>
                <w:szCs w:val="16"/>
                <w:lang w:eastAsia="ru-RU"/>
              </w:rPr>
            </w:pPr>
          </w:p>
        </w:tc>
        <w:tc>
          <w:tcPr>
            <w:tcW w:w="1417" w:type="dxa"/>
            <w:shd w:val="clear" w:color="auto" w:fill="auto"/>
          </w:tcPr>
          <w:p w:rsidR="00796D2B" w:rsidRPr="00934BE1" w:rsidRDefault="00796D2B" w:rsidP="004B29B7">
            <w:pPr>
              <w:widowControl w:val="0"/>
              <w:spacing w:after="0" w:line="240" w:lineRule="auto"/>
              <w:jc w:val="center"/>
              <w:rPr>
                <w:rFonts w:ascii="Arial" w:eastAsia="Times New Roman" w:hAnsi="Arial" w:cs="Arial"/>
                <w:sz w:val="16"/>
                <w:szCs w:val="16"/>
                <w:lang w:eastAsia="ru-RU"/>
              </w:rPr>
            </w:pPr>
            <w:r w:rsidRPr="00934BE1">
              <w:rPr>
                <w:rFonts w:ascii="Arial" w:eastAsia="Times New Roman" w:hAnsi="Arial" w:cs="Arial"/>
                <w:sz w:val="16"/>
                <w:szCs w:val="16"/>
                <w:lang w:eastAsia="ru-RU"/>
              </w:rPr>
              <w:t>1,0;</w:t>
            </w:r>
          </w:p>
          <w:p w:rsidR="00796D2B" w:rsidRPr="00934BE1" w:rsidRDefault="00796D2B" w:rsidP="004B29B7">
            <w:pPr>
              <w:widowControl w:val="0"/>
              <w:spacing w:after="0" w:line="240" w:lineRule="auto"/>
              <w:jc w:val="center"/>
              <w:rPr>
                <w:rFonts w:ascii="Arial" w:eastAsia="Times New Roman" w:hAnsi="Arial" w:cs="Arial"/>
                <w:sz w:val="16"/>
                <w:szCs w:val="16"/>
                <w:lang w:eastAsia="ru-RU"/>
              </w:rPr>
            </w:pPr>
            <w:r w:rsidRPr="00934BE1">
              <w:rPr>
                <w:rFonts w:ascii="Arial" w:eastAsia="Times New Roman" w:hAnsi="Arial" w:cs="Arial"/>
                <w:sz w:val="16"/>
                <w:szCs w:val="16"/>
                <w:lang w:eastAsia="ru-RU"/>
              </w:rPr>
              <w:t>0,0</w:t>
            </w:r>
          </w:p>
        </w:tc>
        <w:tc>
          <w:tcPr>
            <w:tcW w:w="1134" w:type="dxa"/>
            <w:shd w:val="clear" w:color="auto" w:fill="auto"/>
          </w:tcPr>
          <w:p w:rsidR="00796D2B" w:rsidRPr="00934BE1" w:rsidRDefault="00796D2B" w:rsidP="004B29B7">
            <w:pPr>
              <w:widowControl w:val="0"/>
              <w:spacing w:after="0" w:line="240" w:lineRule="auto"/>
              <w:rPr>
                <w:rFonts w:ascii="Arial" w:eastAsia="Times New Roman" w:hAnsi="Arial" w:cs="Arial"/>
                <w:sz w:val="16"/>
                <w:szCs w:val="16"/>
                <w:lang w:eastAsia="ru-RU"/>
              </w:rPr>
            </w:pPr>
          </w:p>
        </w:tc>
        <w:tc>
          <w:tcPr>
            <w:tcW w:w="1418" w:type="dxa"/>
            <w:shd w:val="clear" w:color="auto" w:fill="auto"/>
          </w:tcPr>
          <w:p w:rsidR="00796D2B" w:rsidRPr="00934BE1" w:rsidRDefault="00796D2B" w:rsidP="004B29B7">
            <w:pPr>
              <w:widowControl w:val="0"/>
              <w:spacing w:after="0" w:line="240" w:lineRule="auto"/>
              <w:rPr>
                <w:rFonts w:ascii="Arial" w:eastAsia="Times New Roman" w:hAnsi="Arial" w:cs="Arial"/>
                <w:sz w:val="16"/>
                <w:szCs w:val="16"/>
                <w:lang w:eastAsia="ru-RU"/>
              </w:rPr>
            </w:pPr>
          </w:p>
        </w:tc>
        <w:tc>
          <w:tcPr>
            <w:tcW w:w="1134" w:type="dxa"/>
            <w:shd w:val="clear" w:color="auto" w:fill="auto"/>
          </w:tcPr>
          <w:p w:rsidR="00796D2B" w:rsidRPr="00934BE1" w:rsidRDefault="00796D2B" w:rsidP="004B29B7">
            <w:pPr>
              <w:widowControl w:val="0"/>
              <w:spacing w:after="0" w:line="240" w:lineRule="auto"/>
              <w:rPr>
                <w:rFonts w:ascii="Arial" w:eastAsia="Times New Roman" w:hAnsi="Arial" w:cs="Arial"/>
                <w:sz w:val="16"/>
                <w:szCs w:val="16"/>
                <w:lang w:eastAsia="ru-RU"/>
              </w:rPr>
            </w:pPr>
          </w:p>
        </w:tc>
        <w:tc>
          <w:tcPr>
            <w:tcW w:w="2126" w:type="dxa"/>
            <w:shd w:val="clear" w:color="auto" w:fill="auto"/>
          </w:tcPr>
          <w:p w:rsidR="00796D2B" w:rsidRPr="00934BE1" w:rsidRDefault="00796D2B" w:rsidP="004B29B7">
            <w:pPr>
              <w:widowControl w:val="0"/>
              <w:spacing w:after="0" w:line="240" w:lineRule="auto"/>
              <w:jc w:val="both"/>
              <w:rPr>
                <w:rFonts w:ascii="Arial" w:eastAsia="Times New Roman" w:hAnsi="Arial" w:cs="Arial"/>
                <w:sz w:val="16"/>
                <w:szCs w:val="16"/>
                <w:lang w:eastAsia="ru-RU"/>
              </w:rPr>
            </w:pPr>
            <w:proofErr w:type="gramStart"/>
            <w:r w:rsidRPr="00934BE1">
              <w:rPr>
                <w:rFonts w:ascii="Arial" w:eastAsia="Times New Roman" w:hAnsi="Arial" w:cs="Arial"/>
                <w:sz w:val="16"/>
                <w:szCs w:val="16"/>
                <w:lang w:eastAsia="ru-RU"/>
              </w:rPr>
              <w:t>приводится сравнение проектной мощности создаваемого (реконструируемого) объекта капитального строительства и (или) мощности приобретаемого объекта недвижимого имущества и мощности, необходимой для производства продукции (оказанию услуг) в объеме, предусмотренном для муниципальных нужд (нормативной потребности в продукции (услугах)</w:t>
            </w:r>
            <w:proofErr w:type="gramEnd"/>
          </w:p>
        </w:tc>
      </w:tr>
      <w:tr w:rsidR="00796D2B" w:rsidRPr="00934BE1" w:rsidTr="0036651F">
        <w:tc>
          <w:tcPr>
            <w:tcW w:w="421" w:type="dxa"/>
            <w:shd w:val="clear" w:color="auto" w:fill="auto"/>
          </w:tcPr>
          <w:p w:rsidR="00796D2B" w:rsidRPr="00934BE1" w:rsidRDefault="00796D2B" w:rsidP="004B29B7">
            <w:pPr>
              <w:widowControl w:val="0"/>
              <w:spacing w:after="0" w:line="240" w:lineRule="auto"/>
              <w:jc w:val="center"/>
              <w:rPr>
                <w:rFonts w:ascii="Arial" w:eastAsia="Times New Roman" w:hAnsi="Arial" w:cs="Arial"/>
                <w:sz w:val="16"/>
                <w:szCs w:val="16"/>
                <w:lang w:eastAsia="ru-RU"/>
              </w:rPr>
            </w:pPr>
            <w:r w:rsidRPr="00934BE1">
              <w:rPr>
                <w:rFonts w:ascii="Arial" w:eastAsia="Times New Roman" w:hAnsi="Arial" w:cs="Arial"/>
                <w:sz w:val="16"/>
                <w:szCs w:val="16"/>
                <w:lang w:eastAsia="ru-RU"/>
              </w:rPr>
              <w:t>5.</w:t>
            </w:r>
          </w:p>
        </w:tc>
        <w:tc>
          <w:tcPr>
            <w:tcW w:w="1701" w:type="dxa"/>
            <w:shd w:val="clear" w:color="auto" w:fill="auto"/>
          </w:tcPr>
          <w:p w:rsidR="00796D2B" w:rsidRPr="00934BE1" w:rsidRDefault="00796D2B" w:rsidP="004B29B7">
            <w:pPr>
              <w:widowControl w:val="0"/>
              <w:spacing w:after="0" w:line="240" w:lineRule="auto"/>
              <w:rPr>
                <w:rFonts w:ascii="Arial" w:eastAsia="Times New Roman" w:hAnsi="Arial" w:cs="Arial"/>
                <w:sz w:val="16"/>
                <w:szCs w:val="16"/>
                <w:lang w:eastAsia="ru-RU"/>
              </w:rPr>
            </w:pPr>
            <w:r w:rsidRPr="00934BE1">
              <w:rPr>
                <w:rFonts w:ascii="Arial" w:eastAsia="Times New Roman" w:hAnsi="Arial" w:cs="Arial"/>
                <w:sz w:val="16"/>
                <w:szCs w:val="16"/>
                <w:lang w:eastAsia="ru-RU"/>
              </w:rPr>
              <w:t>Обеспечение создаваемого объекта капитального строительства и (или) приобретаемого объекта недвижимого имущества в рамках реализации инвестиционного проекта инженерной и транспортной инфраструктурой в объемах, достаточных для реализации инвестиционного проекта</w:t>
            </w:r>
          </w:p>
        </w:tc>
        <w:tc>
          <w:tcPr>
            <w:tcW w:w="1417" w:type="dxa"/>
            <w:shd w:val="clear" w:color="auto" w:fill="auto"/>
          </w:tcPr>
          <w:p w:rsidR="00796D2B" w:rsidRPr="00934BE1" w:rsidRDefault="00796D2B" w:rsidP="004B29B7">
            <w:pPr>
              <w:widowControl w:val="0"/>
              <w:spacing w:after="0" w:line="240" w:lineRule="auto"/>
              <w:jc w:val="center"/>
              <w:rPr>
                <w:rFonts w:ascii="Arial" w:eastAsia="Times New Roman" w:hAnsi="Arial" w:cs="Arial"/>
                <w:sz w:val="16"/>
                <w:szCs w:val="16"/>
                <w:lang w:eastAsia="ru-RU"/>
              </w:rPr>
            </w:pPr>
            <w:r w:rsidRPr="00934BE1">
              <w:rPr>
                <w:rFonts w:ascii="Arial" w:eastAsia="Times New Roman" w:hAnsi="Arial" w:cs="Arial"/>
                <w:sz w:val="16"/>
                <w:szCs w:val="16"/>
                <w:lang w:eastAsia="ru-RU"/>
              </w:rPr>
              <w:t>1,0;</w:t>
            </w:r>
          </w:p>
          <w:p w:rsidR="00796D2B" w:rsidRPr="00934BE1" w:rsidRDefault="00796D2B" w:rsidP="004B29B7">
            <w:pPr>
              <w:widowControl w:val="0"/>
              <w:spacing w:after="0" w:line="240" w:lineRule="auto"/>
              <w:jc w:val="center"/>
              <w:rPr>
                <w:rFonts w:ascii="Arial" w:eastAsia="Times New Roman" w:hAnsi="Arial" w:cs="Arial"/>
                <w:sz w:val="16"/>
                <w:szCs w:val="16"/>
                <w:lang w:eastAsia="ru-RU"/>
              </w:rPr>
            </w:pPr>
            <w:r w:rsidRPr="00934BE1">
              <w:rPr>
                <w:rFonts w:ascii="Arial" w:eastAsia="Times New Roman" w:hAnsi="Arial" w:cs="Arial"/>
                <w:sz w:val="16"/>
                <w:szCs w:val="16"/>
                <w:lang w:eastAsia="ru-RU"/>
              </w:rPr>
              <w:t>0,5;</w:t>
            </w:r>
          </w:p>
          <w:p w:rsidR="00796D2B" w:rsidRPr="00934BE1" w:rsidRDefault="00796D2B" w:rsidP="004B29B7">
            <w:pPr>
              <w:widowControl w:val="0"/>
              <w:spacing w:after="0" w:line="240" w:lineRule="auto"/>
              <w:jc w:val="center"/>
              <w:rPr>
                <w:rFonts w:ascii="Arial" w:eastAsia="Times New Roman" w:hAnsi="Arial" w:cs="Arial"/>
                <w:sz w:val="16"/>
                <w:szCs w:val="16"/>
                <w:lang w:eastAsia="ru-RU"/>
              </w:rPr>
            </w:pPr>
            <w:r w:rsidRPr="00934BE1">
              <w:rPr>
                <w:rFonts w:ascii="Arial" w:eastAsia="Times New Roman" w:hAnsi="Arial" w:cs="Arial"/>
                <w:sz w:val="16"/>
                <w:szCs w:val="16"/>
                <w:lang w:eastAsia="ru-RU"/>
              </w:rPr>
              <w:t>0,0</w:t>
            </w:r>
          </w:p>
        </w:tc>
        <w:tc>
          <w:tcPr>
            <w:tcW w:w="1134" w:type="dxa"/>
            <w:shd w:val="clear" w:color="auto" w:fill="auto"/>
          </w:tcPr>
          <w:p w:rsidR="00796D2B" w:rsidRPr="00934BE1" w:rsidRDefault="00796D2B" w:rsidP="004B29B7">
            <w:pPr>
              <w:widowControl w:val="0"/>
              <w:spacing w:after="0" w:line="240" w:lineRule="auto"/>
              <w:rPr>
                <w:rFonts w:ascii="Arial" w:eastAsia="Times New Roman" w:hAnsi="Arial" w:cs="Arial"/>
                <w:sz w:val="16"/>
                <w:szCs w:val="16"/>
                <w:lang w:eastAsia="ru-RU"/>
              </w:rPr>
            </w:pPr>
          </w:p>
        </w:tc>
        <w:tc>
          <w:tcPr>
            <w:tcW w:w="1418" w:type="dxa"/>
            <w:shd w:val="clear" w:color="auto" w:fill="auto"/>
          </w:tcPr>
          <w:p w:rsidR="00796D2B" w:rsidRPr="00934BE1" w:rsidRDefault="00796D2B" w:rsidP="004B29B7">
            <w:pPr>
              <w:widowControl w:val="0"/>
              <w:spacing w:after="0" w:line="240" w:lineRule="auto"/>
              <w:rPr>
                <w:rFonts w:ascii="Arial" w:eastAsia="Times New Roman" w:hAnsi="Arial" w:cs="Arial"/>
                <w:sz w:val="16"/>
                <w:szCs w:val="16"/>
                <w:lang w:eastAsia="ru-RU"/>
              </w:rPr>
            </w:pPr>
          </w:p>
        </w:tc>
        <w:tc>
          <w:tcPr>
            <w:tcW w:w="1134" w:type="dxa"/>
            <w:shd w:val="clear" w:color="auto" w:fill="auto"/>
          </w:tcPr>
          <w:p w:rsidR="00796D2B" w:rsidRPr="00934BE1" w:rsidRDefault="00796D2B" w:rsidP="004B29B7">
            <w:pPr>
              <w:widowControl w:val="0"/>
              <w:spacing w:after="0" w:line="240" w:lineRule="auto"/>
              <w:rPr>
                <w:rFonts w:ascii="Arial" w:eastAsia="Times New Roman" w:hAnsi="Arial" w:cs="Arial"/>
                <w:sz w:val="16"/>
                <w:szCs w:val="16"/>
                <w:lang w:eastAsia="ru-RU"/>
              </w:rPr>
            </w:pPr>
          </w:p>
        </w:tc>
        <w:tc>
          <w:tcPr>
            <w:tcW w:w="2126" w:type="dxa"/>
            <w:shd w:val="clear" w:color="auto" w:fill="auto"/>
          </w:tcPr>
          <w:p w:rsidR="00796D2B" w:rsidRPr="00934BE1" w:rsidRDefault="00796D2B" w:rsidP="004B29B7">
            <w:pPr>
              <w:widowControl w:val="0"/>
              <w:spacing w:after="0" w:line="240" w:lineRule="auto"/>
              <w:jc w:val="both"/>
              <w:rPr>
                <w:rFonts w:ascii="Arial" w:eastAsia="Times New Roman" w:hAnsi="Arial" w:cs="Arial"/>
                <w:sz w:val="16"/>
                <w:szCs w:val="16"/>
                <w:lang w:eastAsia="ru-RU"/>
              </w:rPr>
            </w:pPr>
            <w:r w:rsidRPr="00934BE1">
              <w:rPr>
                <w:rFonts w:ascii="Arial" w:eastAsia="Times New Roman" w:hAnsi="Arial" w:cs="Arial"/>
                <w:sz w:val="16"/>
                <w:szCs w:val="16"/>
                <w:lang w:eastAsia="ru-RU"/>
              </w:rPr>
              <w:t>приводится обоснование, планируемого обеспечения создаваемого (реконструируемого) объекта капитального строительства и (или) приобретаемого объекта недвижимого имущества инженерной и транспортной инфраструктурой;</w:t>
            </w:r>
          </w:p>
          <w:p w:rsidR="00796D2B" w:rsidRPr="00934BE1" w:rsidRDefault="00796D2B" w:rsidP="004B29B7">
            <w:pPr>
              <w:widowControl w:val="0"/>
              <w:spacing w:after="0" w:line="240" w:lineRule="auto"/>
              <w:jc w:val="both"/>
              <w:rPr>
                <w:rFonts w:ascii="Arial" w:eastAsia="Times New Roman" w:hAnsi="Arial" w:cs="Arial"/>
                <w:sz w:val="16"/>
                <w:szCs w:val="16"/>
                <w:lang w:eastAsia="ru-RU"/>
              </w:rPr>
            </w:pPr>
            <w:r w:rsidRPr="00934BE1">
              <w:rPr>
                <w:rFonts w:ascii="Arial" w:eastAsia="Times New Roman" w:hAnsi="Arial" w:cs="Arial"/>
                <w:sz w:val="16"/>
                <w:szCs w:val="16"/>
                <w:lang w:eastAsia="ru-RU"/>
              </w:rPr>
              <w:t>приводится расчет средневзвешенного уровня обеспеченности инженерной и транспортной инфраструктурой по формуле, указанной в пункте 9.5. Методики</w:t>
            </w:r>
          </w:p>
          <w:p w:rsidR="00796D2B" w:rsidRPr="00934BE1" w:rsidRDefault="00796D2B" w:rsidP="004B29B7">
            <w:pPr>
              <w:widowControl w:val="0"/>
              <w:spacing w:after="0" w:line="240" w:lineRule="auto"/>
              <w:rPr>
                <w:rFonts w:ascii="Arial" w:eastAsia="Times New Roman" w:hAnsi="Arial" w:cs="Arial"/>
                <w:sz w:val="16"/>
                <w:szCs w:val="16"/>
                <w:lang w:eastAsia="ru-RU"/>
              </w:rPr>
            </w:pPr>
          </w:p>
        </w:tc>
      </w:tr>
      <w:tr w:rsidR="00796D2B" w:rsidRPr="00934BE1" w:rsidTr="0036651F">
        <w:tblPrEx>
          <w:tblBorders>
            <w:insideH w:val="nil"/>
          </w:tblBorders>
        </w:tblPrEx>
        <w:tc>
          <w:tcPr>
            <w:tcW w:w="421" w:type="dxa"/>
            <w:tcBorders>
              <w:top w:val="nil"/>
            </w:tcBorders>
            <w:shd w:val="clear" w:color="auto" w:fill="auto"/>
          </w:tcPr>
          <w:p w:rsidR="00796D2B" w:rsidRPr="00934BE1" w:rsidRDefault="00796D2B" w:rsidP="004B29B7">
            <w:pPr>
              <w:widowControl w:val="0"/>
              <w:spacing w:after="0" w:line="240" w:lineRule="auto"/>
              <w:rPr>
                <w:rFonts w:ascii="Arial" w:eastAsia="Times New Roman" w:hAnsi="Arial" w:cs="Arial"/>
                <w:sz w:val="16"/>
                <w:szCs w:val="16"/>
                <w:lang w:eastAsia="ru-RU"/>
              </w:rPr>
            </w:pPr>
          </w:p>
        </w:tc>
        <w:tc>
          <w:tcPr>
            <w:tcW w:w="1701" w:type="dxa"/>
            <w:tcBorders>
              <w:top w:val="nil"/>
            </w:tcBorders>
            <w:shd w:val="clear" w:color="auto" w:fill="auto"/>
          </w:tcPr>
          <w:p w:rsidR="00796D2B" w:rsidRPr="00934BE1" w:rsidRDefault="00796D2B" w:rsidP="004B29B7">
            <w:pPr>
              <w:widowControl w:val="0"/>
              <w:spacing w:after="0" w:line="240" w:lineRule="auto"/>
              <w:rPr>
                <w:rFonts w:ascii="Arial" w:eastAsia="Times New Roman" w:hAnsi="Arial" w:cs="Arial"/>
                <w:sz w:val="16"/>
                <w:szCs w:val="16"/>
                <w:vertAlign w:val="subscript"/>
                <w:lang w:eastAsia="ru-RU"/>
              </w:rPr>
            </w:pPr>
            <w:r w:rsidRPr="00934BE1">
              <w:rPr>
                <w:rFonts w:ascii="Arial" w:eastAsia="Times New Roman" w:hAnsi="Arial" w:cs="Arial"/>
                <w:sz w:val="16"/>
                <w:szCs w:val="16"/>
                <w:lang w:eastAsia="ru-RU"/>
              </w:rPr>
              <w:t>Оценка эффективности на основе количественных критериев - Ч</w:t>
            </w:r>
            <w:proofErr w:type="gramStart"/>
            <w:r w:rsidRPr="00934BE1">
              <w:rPr>
                <w:rFonts w:ascii="Arial" w:eastAsia="Times New Roman" w:hAnsi="Arial" w:cs="Arial"/>
                <w:sz w:val="16"/>
                <w:szCs w:val="16"/>
                <w:vertAlign w:val="subscript"/>
                <w:lang w:eastAsia="ru-RU"/>
              </w:rPr>
              <w:t>2</w:t>
            </w:r>
            <w:proofErr w:type="gramEnd"/>
          </w:p>
          <w:p w:rsidR="00796D2B" w:rsidRPr="00934BE1" w:rsidRDefault="00796D2B" w:rsidP="004B29B7">
            <w:pPr>
              <w:widowControl w:val="0"/>
              <w:spacing w:after="0" w:line="240" w:lineRule="auto"/>
              <w:rPr>
                <w:rFonts w:ascii="Arial" w:eastAsia="Times New Roman" w:hAnsi="Arial" w:cs="Arial"/>
                <w:sz w:val="16"/>
                <w:szCs w:val="16"/>
                <w:lang w:eastAsia="ru-RU"/>
              </w:rPr>
            </w:pPr>
          </w:p>
        </w:tc>
        <w:tc>
          <w:tcPr>
            <w:tcW w:w="7229" w:type="dxa"/>
            <w:gridSpan w:val="5"/>
            <w:tcBorders>
              <w:top w:val="nil"/>
            </w:tcBorders>
            <w:shd w:val="clear" w:color="auto" w:fill="auto"/>
          </w:tcPr>
          <w:p w:rsidR="00796D2B" w:rsidRPr="00934BE1" w:rsidRDefault="00796D2B" w:rsidP="004B29B7">
            <w:pPr>
              <w:widowControl w:val="0"/>
              <w:spacing w:after="0" w:line="240" w:lineRule="auto"/>
              <w:rPr>
                <w:rFonts w:ascii="Arial" w:eastAsia="Times New Roman" w:hAnsi="Arial" w:cs="Arial"/>
                <w:sz w:val="16"/>
                <w:szCs w:val="16"/>
                <w:lang w:eastAsia="ru-RU"/>
              </w:rPr>
            </w:pPr>
            <w:r w:rsidRPr="00934BE1">
              <w:rPr>
                <w:rFonts w:ascii="Arial" w:eastAsia="Times New Roman" w:hAnsi="Arial" w:cs="Arial"/>
                <w:noProof/>
                <w:sz w:val="16"/>
                <w:szCs w:val="16"/>
                <w:lang w:eastAsia="ru-RU"/>
              </w:rPr>
              <w:drawing>
                <wp:inline distT="0" distB="0" distL="0" distR="0" wp14:anchorId="0B0BEA62" wp14:editId="632B7B8E">
                  <wp:extent cx="1247140" cy="6172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47140" cy="617220"/>
                          </a:xfrm>
                          <a:prstGeom prst="rect">
                            <a:avLst/>
                          </a:prstGeom>
                          <a:solidFill>
                            <a:srgbClr val="FFFFFF"/>
                          </a:solidFill>
                          <a:ln>
                            <a:noFill/>
                          </a:ln>
                        </pic:spPr>
                      </pic:pic>
                    </a:graphicData>
                  </a:graphic>
                </wp:inline>
              </w:drawing>
            </w:r>
          </w:p>
        </w:tc>
      </w:tr>
    </w:tbl>
    <w:p w:rsidR="00796D2B" w:rsidRPr="004B29B7" w:rsidRDefault="00796D2B" w:rsidP="004B29B7">
      <w:pPr>
        <w:widowControl w:val="0"/>
        <w:spacing w:after="0" w:line="240" w:lineRule="auto"/>
        <w:ind w:firstLine="709"/>
        <w:rPr>
          <w:rFonts w:ascii="Arial" w:eastAsia="Times New Roman" w:hAnsi="Arial" w:cs="Arial"/>
          <w:color w:val="FF0000"/>
          <w:sz w:val="24"/>
          <w:szCs w:val="24"/>
          <w:lang w:eastAsia="ru-RU"/>
        </w:rPr>
        <w:sectPr w:rsidR="00796D2B" w:rsidRPr="004B29B7" w:rsidSect="004B29B7">
          <w:headerReference w:type="default" r:id="rId17"/>
          <w:pgSz w:w="11905" w:h="16838"/>
          <w:pgMar w:top="1134" w:right="567" w:bottom="1134" w:left="1985" w:header="0" w:footer="0" w:gutter="0"/>
          <w:cols w:space="720"/>
        </w:sectPr>
      </w:pPr>
    </w:p>
    <w:p w:rsidR="00796D2B" w:rsidRPr="004B29B7" w:rsidRDefault="00796D2B" w:rsidP="004B29B7">
      <w:pPr>
        <w:widowControl w:val="0"/>
        <w:spacing w:after="0" w:line="240" w:lineRule="auto"/>
        <w:ind w:firstLine="709"/>
        <w:jc w:val="both"/>
        <w:rPr>
          <w:rFonts w:ascii="Arial" w:eastAsia="Times New Roman" w:hAnsi="Arial" w:cs="Arial"/>
          <w:sz w:val="24"/>
          <w:szCs w:val="24"/>
          <w:lang w:eastAsia="ru-RU"/>
        </w:rPr>
      </w:pPr>
    </w:p>
    <w:p w:rsidR="00796D2B" w:rsidRPr="004B29B7" w:rsidRDefault="00796D2B" w:rsidP="004B29B7">
      <w:pPr>
        <w:widowControl w:val="0"/>
        <w:spacing w:after="0" w:line="240" w:lineRule="auto"/>
        <w:ind w:firstLine="709"/>
        <w:jc w:val="center"/>
        <w:outlineLvl w:val="2"/>
        <w:rPr>
          <w:rFonts w:ascii="Arial" w:eastAsia="Times New Roman" w:hAnsi="Arial" w:cs="Arial"/>
          <w:sz w:val="24"/>
          <w:szCs w:val="24"/>
          <w:lang w:eastAsia="ru-RU"/>
        </w:rPr>
      </w:pPr>
      <w:r w:rsidRPr="004B29B7">
        <w:rPr>
          <w:rFonts w:ascii="Arial" w:eastAsia="Times New Roman" w:hAnsi="Arial" w:cs="Arial"/>
          <w:sz w:val="24"/>
          <w:szCs w:val="24"/>
          <w:lang w:eastAsia="ru-RU"/>
        </w:rPr>
        <w:t>Та</w:t>
      </w:r>
      <w:bookmarkStart w:id="43" w:name="P980"/>
      <w:bookmarkEnd w:id="43"/>
      <w:r w:rsidRPr="004B29B7">
        <w:rPr>
          <w:rFonts w:ascii="Arial" w:eastAsia="Times New Roman" w:hAnsi="Arial" w:cs="Arial"/>
          <w:sz w:val="24"/>
          <w:szCs w:val="24"/>
          <w:lang w:eastAsia="ru-RU"/>
        </w:rPr>
        <w:t xml:space="preserve">блица 3. Расчет интегральной оценки </w:t>
      </w:r>
    </w:p>
    <w:p w:rsidR="00796D2B" w:rsidRPr="004B29B7" w:rsidRDefault="00796D2B" w:rsidP="004B29B7">
      <w:pPr>
        <w:widowControl w:val="0"/>
        <w:spacing w:after="0" w:line="240" w:lineRule="auto"/>
        <w:ind w:firstLine="709"/>
        <w:jc w:val="both"/>
        <w:rPr>
          <w:rFonts w:ascii="Arial" w:eastAsia="Times New Roman" w:hAnsi="Arial" w:cs="Arial"/>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39"/>
        <w:gridCol w:w="3544"/>
        <w:gridCol w:w="1988"/>
      </w:tblGrid>
      <w:tr w:rsidR="00796D2B" w:rsidRPr="004B29B7" w:rsidTr="0036651F">
        <w:tc>
          <w:tcPr>
            <w:tcW w:w="3539" w:type="dxa"/>
            <w:shd w:val="clear" w:color="auto" w:fill="auto"/>
          </w:tcPr>
          <w:p w:rsidR="00796D2B" w:rsidRPr="00934BE1" w:rsidRDefault="00796D2B" w:rsidP="004B29B7">
            <w:pPr>
              <w:widowControl w:val="0"/>
              <w:spacing w:after="0" w:line="240" w:lineRule="auto"/>
              <w:jc w:val="center"/>
              <w:rPr>
                <w:rFonts w:ascii="Arial" w:eastAsia="Times New Roman" w:hAnsi="Arial" w:cs="Arial"/>
                <w:sz w:val="16"/>
                <w:szCs w:val="16"/>
                <w:lang w:eastAsia="ru-RU"/>
              </w:rPr>
            </w:pPr>
            <w:r w:rsidRPr="00934BE1">
              <w:rPr>
                <w:rFonts w:ascii="Arial" w:eastAsia="Times New Roman" w:hAnsi="Arial" w:cs="Arial"/>
                <w:sz w:val="16"/>
                <w:szCs w:val="16"/>
                <w:lang w:eastAsia="ru-RU"/>
              </w:rPr>
              <w:t>Показатель</w:t>
            </w:r>
          </w:p>
        </w:tc>
        <w:tc>
          <w:tcPr>
            <w:tcW w:w="3544" w:type="dxa"/>
            <w:shd w:val="clear" w:color="auto" w:fill="auto"/>
          </w:tcPr>
          <w:p w:rsidR="00796D2B" w:rsidRPr="00934BE1" w:rsidRDefault="00796D2B" w:rsidP="004B29B7">
            <w:pPr>
              <w:widowControl w:val="0"/>
              <w:spacing w:after="0" w:line="240" w:lineRule="auto"/>
              <w:jc w:val="center"/>
              <w:rPr>
                <w:rFonts w:ascii="Arial" w:eastAsia="Times New Roman" w:hAnsi="Arial" w:cs="Arial"/>
                <w:sz w:val="16"/>
                <w:szCs w:val="16"/>
                <w:lang w:eastAsia="ru-RU"/>
              </w:rPr>
            </w:pPr>
            <w:r w:rsidRPr="00934BE1">
              <w:rPr>
                <w:rFonts w:ascii="Arial" w:eastAsia="Times New Roman" w:hAnsi="Arial" w:cs="Arial"/>
                <w:sz w:val="16"/>
                <w:szCs w:val="16"/>
                <w:lang w:eastAsia="ru-RU"/>
              </w:rPr>
              <w:t>Оценка эффективности</w:t>
            </w:r>
          </w:p>
        </w:tc>
        <w:tc>
          <w:tcPr>
            <w:tcW w:w="1988" w:type="dxa"/>
            <w:shd w:val="clear" w:color="auto" w:fill="auto"/>
          </w:tcPr>
          <w:p w:rsidR="00796D2B" w:rsidRPr="00934BE1" w:rsidRDefault="00796D2B" w:rsidP="004B29B7">
            <w:pPr>
              <w:widowControl w:val="0"/>
              <w:spacing w:after="0" w:line="240" w:lineRule="auto"/>
              <w:jc w:val="center"/>
              <w:rPr>
                <w:rFonts w:ascii="Arial" w:eastAsia="Times New Roman" w:hAnsi="Arial" w:cs="Arial"/>
                <w:sz w:val="16"/>
                <w:szCs w:val="16"/>
                <w:lang w:eastAsia="ru-RU"/>
              </w:rPr>
            </w:pPr>
            <w:r w:rsidRPr="00934BE1">
              <w:rPr>
                <w:rFonts w:ascii="Arial" w:eastAsia="Times New Roman" w:hAnsi="Arial" w:cs="Arial"/>
                <w:sz w:val="16"/>
                <w:szCs w:val="16"/>
                <w:lang w:eastAsia="ru-RU"/>
              </w:rPr>
              <w:t>Весовой коэффициент</w:t>
            </w:r>
          </w:p>
        </w:tc>
      </w:tr>
      <w:tr w:rsidR="00796D2B" w:rsidRPr="004B29B7" w:rsidTr="0036651F">
        <w:tc>
          <w:tcPr>
            <w:tcW w:w="3539" w:type="dxa"/>
            <w:shd w:val="clear" w:color="auto" w:fill="auto"/>
          </w:tcPr>
          <w:p w:rsidR="00796D2B" w:rsidRPr="00934BE1" w:rsidRDefault="00796D2B" w:rsidP="004B29B7">
            <w:pPr>
              <w:widowControl w:val="0"/>
              <w:spacing w:after="0" w:line="240" w:lineRule="auto"/>
              <w:rPr>
                <w:rFonts w:ascii="Arial" w:eastAsia="Times New Roman" w:hAnsi="Arial" w:cs="Arial"/>
                <w:sz w:val="16"/>
                <w:szCs w:val="16"/>
                <w:lang w:eastAsia="ru-RU"/>
              </w:rPr>
            </w:pPr>
            <w:r w:rsidRPr="00934BE1">
              <w:rPr>
                <w:rFonts w:ascii="Arial" w:eastAsia="Times New Roman" w:hAnsi="Arial" w:cs="Arial"/>
                <w:sz w:val="16"/>
                <w:szCs w:val="16"/>
                <w:lang w:eastAsia="ru-RU"/>
              </w:rPr>
              <w:t>Оценка эффективности на основе качественных критериев - Ч</w:t>
            </w:r>
            <w:proofErr w:type="gramStart"/>
            <w:r w:rsidRPr="00934BE1">
              <w:rPr>
                <w:rFonts w:ascii="Arial" w:eastAsia="Times New Roman" w:hAnsi="Arial" w:cs="Arial"/>
                <w:sz w:val="16"/>
                <w:szCs w:val="16"/>
                <w:vertAlign w:val="subscript"/>
                <w:lang w:eastAsia="ru-RU"/>
              </w:rPr>
              <w:t>1</w:t>
            </w:r>
            <w:proofErr w:type="gramEnd"/>
          </w:p>
        </w:tc>
        <w:tc>
          <w:tcPr>
            <w:tcW w:w="3544" w:type="dxa"/>
            <w:shd w:val="clear" w:color="auto" w:fill="auto"/>
          </w:tcPr>
          <w:p w:rsidR="00796D2B" w:rsidRPr="00934BE1" w:rsidRDefault="00796D2B" w:rsidP="004B29B7">
            <w:pPr>
              <w:widowControl w:val="0"/>
              <w:spacing w:after="0" w:line="240" w:lineRule="auto"/>
              <w:jc w:val="center"/>
              <w:rPr>
                <w:rFonts w:ascii="Arial" w:eastAsia="Times New Roman" w:hAnsi="Arial" w:cs="Arial"/>
                <w:sz w:val="16"/>
                <w:szCs w:val="16"/>
                <w:lang w:eastAsia="ru-RU"/>
              </w:rPr>
            </w:pPr>
          </w:p>
        </w:tc>
        <w:tc>
          <w:tcPr>
            <w:tcW w:w="1988" w:type="dxa"/>
            <w:shd w:val="clear" w:color="auto" w:fill="auto"/>
          </w:tcPr>
          <w:p w:rsidR="00796D2B" w:rsidRPr="00934BE1" w:rsidRDefault="00796D2B" w:rsidP="004B29B7">
            <w:pPr>
              <w:widowControl w:val="0"/>
              <w:spacing w:after="0" w:line="240" w:lineRule="auto"/>
              <w:jc w:val="center"/>
              <w:rPr>
                <w:rFonts w:ascii="Arial" w:eastAsia="Times New Roman" w:hAnsi="Arial" w:cs="Arial"/>
                <w:sz w:val="16"/>
                <w:szCs w:val="16"/>
                <w:lang w:eastAsia="ru-RU"/>
              </w:rPr>
            </w:pPr>
            <w:r w:rsidRPr="00934BE1">
              <w:rPr>
                <w:rFonts w:ascii="Arial" w:eastAsia="Times New Roman" w:hAnsi="Arial" w:cs="Arial"/>
                <w:sz w:val="16"/>
                <w:szCs w:val="16"/>
                <w:lang w:eastAsia="ru-RU"/>
              </w:rPr>
              <w:t>0,2</w:t>
            </w:r>
          </w:p>
        </w:tc>
      </w:tr>
      <w:tr w:rsidR="00796D2B" w:rsidRPr="004B29B7" w:rsidTr="0036651F">
        <w:tc>
          <w:tcPr>
            <w:tcW w:w="3539" w:type="dxa"/>
            <w:shd w:val="clear" w:color="auto" w:fill="auto"/>
          </w:tcPr>
          <w:p w:rsidR="00796D2B" w:rsidRPr="00934BE1" w:rsidRDefault="00796D2B" w:rsidP="004B29B7">
            <w:pPr>
              <w:widowControl w:val="0"/>
              <w:spacing w:after="0" w:line="240" w:lineRule="auto"/>
              <w:rPr>
                <w:rFonts w:ascii="Arial" w:eastAsia="Times New Roman" w:hAnsi="Arial" w:cs="Arial"/>
                <w:sz w:val="16"/>
                <w:szCs w:val="16"/>
                <w:lang w:eastAsia="ru-RU"/>
              </w:rPr>
            </w:pPr>
            <w:r w:rsidRPr="00934BE1">
              <w:rPr>
                <w:rFonts w:ascii="Arial" w:eastAsia="Times New Roman" w:hAnsi="Arial" w:cs="Arial"/>
                <w:sz w:val="16"/>
                <w:szCs w:val="16"/>
                <w:lang w:eastAsia="ru-RU"/>
              </w:rPr>
              <w:t>Оценка эффективности на основе количественных критериев - Ч</w:t>
            </w:r>
            <w:proofErr w:type="gramStart"/>
            <w:r w:rsidRPr="00934BE1">
              <w:rPr>
                <w:rFonts w:ascii="Arial" w:eastAsia="Times New Roman" w:hAnsi="Arial" w:cs="Arial"/>
                <w:sz w:val="16"/>
                <w:szCs w:val="16"/>
                <w:vertAlign w:val="subscript"/>
                <w:lang w:eastAsia="ru-RU"/>
              </w:rPr>
              <w:t>2</w:t>
            </w:r>
            <w:proofErr w:type="gramEnd"/>
          </w:p>
        </w:tc>
        <w:tc>
          <w:tcPr>
            <w:tcW w:w="3544" w:type="dxa"/>
            <w:shd w:val="clear" w:color="auto" w:fill="auto"/>
          </w:tcPr>
          <w:p w:rsidR="00796D2B" w:rsidRPr="00934BE1" w:rsidRDefault="00796D2B" w:rsidP="004B29B7">
            <w:pPr>
              <w:widowControl w:val="0"/>
              <w:spacing w:after="0" w:line="240" w:lineRule="auto"/>
              <w:jc w:val="center"/>
              <w:rPr>
                <w:rFonts w:ascii="Arial" w:eastAsia="Times New Roman" w:hAnsi="Arial" w:cs="Arial"/>
                <w:sz w:val="16"/>
                <w:szCs w:val="16"/>
                <w:lang w:eastAsia="ru-RU"/>
              </w:rPr>
            </w:pPr>
          </w:p>
        </w:tc>
        <w:tc>
          <w:tcPr>
            <w:tcW w:w="1988" w:type="dxa"/>
            <w:shd w:val="clear" w:color="auto" w:fill="auto"/>
          </w:tcPr>
          <w:p w:rsidR="00796D2B" w:rsidRPr="00934BE1" w:rsidRDefault="00796D2B" w:rsidP="004B29B7">
            <w:pPr>
              <w:widowControl w:val="0"/>
              <w:spacing w:after="0" w:line="240" w:lineRule="auto"/>
              <w:jc w:val="center"/>
              <w:rPr>
                <w:rFonts w:ascii="Arial" w:eastAsia="Times New Roman" w:hAnsi="Arial" w:cs="Arial"/>
                <w:sz w:val="16"/>
                <w:szCs w:val="16"/>
                <w:lang w:eastAsia="ru-RU"/>
              </w:rPr>
            </w:pPr>
            <w:r w:rsidRPr="00934BE1">
              <w:rPr>
                <w:rFonts w:ascii="Arial" w:eastAsia="Times New Roman" w:hAnsi="Arial" w:cs="Arial"/>
                <w:sz w:val="16"/>
                <w:szCs w:val="16"/>
                <w:lang w:eastAsia="ru-RU"/>
              </w:rPr>
              <w:t>0,8</w:t>
            </w:r>
          </w:p>
        </w:tc>
      </w:tr>
      <w:tr w:rsidR="00796D2B" w:rsidRPr="004B29B7" w:rsidTr="0036651F">
        <w:tc>
          <w:tcPr>
            <w:tcW w:w="3539" w:type="dxa"/>
            <w:shd w:val="clear" w:color="auto" w:fill="auto"/>
          </w:tcPr>
          <w:p w:rsidR="00796D2B" w:rsidRPr="00934BE1" w:rsidRDefault="00796D2B" w:rsidP="004B29B7">
            <w:pPr>
              <w:widowControl w:val="0"/>
              <w:spacing w:after="0" w:line="240" w:lineRule="auto"/>
              <w:rPr>
                <w:rFonts w:ascii="Arial" w:eastAsia="Times New Roman" w:hAnsi="Arial" w:cs="Arial"/>
                <w:sz w:val="16"/>
                <w:szCs w:val="16"/>
                <w:lang w:eastAsia="ru-RU"/>
              </w:rPr>
            </w:pPr>
            <w:r w:rsidRPr="00934BE1">
              <w:rPr>
                <w:rFonts w:ascii="Arial" w:eastAsia="Times New Roman" w:hAnsi="Arial" w:cs="Arial"/>
                <w:sz w:val="16"/>
                <w:szCs w:val="16"/>
                <w:lang w:eastAsia="ru-RU"/>
              </w:rPr>
              <w:t>Интегральная оценка - Э</w:t>
            </w:r>
            <w:r w:rsidRPr="00934BE1">
              <w:rPr>
                <w:rFonts w:ascii="Arial" w:eastAsia="Times New Roman" w:hAnsi="Arial" w:cs="Arial"/>
                <w:sz w:val="16"/>
                <w:szCs w:val="16"/>
                <w:vertAlign w:val="subscript"/>
                <w:lang w:eastAsia="ru-RU"/>
              </w:rPr>
              <w:t>ИНТ</w:t>
            </w:r>
          </w:p>
        </w:tc>
        <w:tc>
          <w:tcPr>
            <w:tcW w:w="3544" w:type="dxa"/>
            <w:shd w:val="clear" w:color="auto" w:fill="auto"/>
          </w:tcPr>
          <w:p w:rsidR="00796D2B" w:rsidRPr="00934BE1" w:rsidRDefault="00796D2B" w:rsidP="004B29B7">
            <w:pPr>
              <w:widowControl w:val="0"/>
              <w:spacing w:after="0" w:line="240" w:lineRule="auto"/>
              <w:jc w:val="center"/>
              <w:rPr>
                <w:rFonts w:ascii="Arial" w:eastAsia="Times New Roman" w:hAnsi="Arial" w:cs="Arial"/>
                <w:sz w:val="16"/>
                <w:szCs w:val="16"/>
                <w:lang w:eastAsia="ru-RU"/>
              </w:rPr>
            </w:pPr>
            <w:r w:rsidRPr="00934BE1">
              <w:rPr>
                <w:rFonts w:ascii="Arial" w:eastAsia="Times New Roman" w:hAnsi="Arial" w:cs="Arial"/>
                <w:sz w:val="16"/>
                <w:szCs w:val="16"/>
                <w:lang w:eastAsia="ru-RU"/>
              </w:rPr>
              <w:t>Э</w:t>
            </w:r>
            <w:r w:rsidRPr="00934BE1">
              <w:rPr>
                <w:rFonts w:ascii="Arial" w:eastAsia="Times New Roman" w:hAnsi="Arial" w:cs="Arial"/>
                <w:sz w:val="16"/>
                <w:szCs w:val="16"/>
                <w:vertAlign w:val="subscript"/>
                <w:lang w:eastAsia="ru-RU"/>
              </w:rPr>
              <w:t>ИНТ</w:t>
            </w:r>
            <w:r w:rsidRPr="00934BE1">
              <w:rPr>
                <w:rFonts w:ascii="Arial" w:eastAsia="Times New Roman" w:hAnsi="Arial" w:cs="Arial"/>
                <w:sz w:val="16"/>
                <w:szCs w:val="16"/>
                <w:lang w:eastAsia="ru-RU"/>
              </w:rPr>
              <w:t xml:space="preserve"> = Ч</w:t>
            </w:r>
            <w:proofErr w:type="gramStart"/>
            <w:r w:rsidRPr="00934BE1">
              <w:rPr>
                <w:rFonts w:ascii="Arial" w:eastAsia="Times New Roman" w:hAnsi="Arial" w:cs="Arial"/>
                <w:sz w:val="16"/>
                <w:szCs w:val="16"/>
                <w:lang w:eastAsia="ru-RU"/>
              </w:rPr>
              <w:t>1</w:t>
            </w:r>
            <w:proofErr w:type="gramEnd"/>
            <w:r w:rsidRPr="00934BE1">
              <w:rPr>
                <w:rFonts w:ascii="Arial" w:eastAsia="Times New Roman" w:hAnsi="Arial" w:cs="Arial"/>
                <w:sz w:val="16"/>
                <w:szCs w:val="16"/>
                <w:lang w:eastAsia="ru-RU"/>
              </w:rPr>
              <w:t xml:space="preserve"> x 0,2 + Ч</w:t>
            </w:r>
            <w:r w:rsidRPr="00934BE1">
              <w:rPr>
                <w:rFonts w:ascii="Arial" w:eastAsia="Times New Roman" w:hAnsi="Arial" w:cs="Arial"/>
                <w:sz w:val="16"/>
                <w:szCs w:val="16"/>
                <w:vertAlign w:val="subscript"/>
                <w:lang w:eastAsia="ru-RU"/>
              </w:rPr>
              <w:t>2</w:t>
            </w:r>
            <w:r w:rsidRPr="00934BE1">
              <w:rPr>
                <w:rFonts w:ascii="Arial" w:eastAsia="Times New Roman" w:hAnsi="Arial" w:cs="Arial"/>
                <w:sz w:val="16"/>
                <w:szCs w:val="16"/>
                <w:lang w:eastAsia="ru-RU"/>
              </w:rPr>
              <w:t xml:space="preserve"> x 0,8</w:t>
            </w:r>
          </w:p>
        </w:tc>
        <w:tc>
          <w:tcPr>
            <w:tcW w:w="1988" w:type="dxa"/>
            <w:shd w:val="clear" w:color="auto" w:fill="auto"/>
          </w:tcPr>
          <w:p w:rsidR="00796D2B" w:rsidRPr="00934BE1" w:rsidRDefault="00796D2B" w:rsidP="004B29B7">
            <w:pPr>
              <w:widowControl w:val="0"/>
              <w:spacing w:after="0" w:line="240" w:lineRule="auto"/>
              <w:jc w:val="center"/>
              <w:rPr>
                <w:rFonts w:ascii="Arial" w:eastAsia="Times New Roman" w:hAnsi="Arial" w:cs="Arial"/>
                <w:sz w:val="16"/>
                <w:szCs w:val="16"/>
                <w:lang w:eastAsia="ru-RU"/>
              </w:rPr>
            </w:pPr>
            <w:r w:rsidRPr="00934BE1">
              <w:rPr>
                <w:rFonts w:ascii="Arial" w:eastAsia="Times New Roman" w:hAnsi="Arial" w:cs="Arial"/>
                <w:sz w:val="16"/>
                <w:szCs w:val="16"/>
                <w:lang w:eastAsia="ru-RU"/>
              </w:rPr>
              <w:t>1,0</w:t>
            </w:r>
          </w:p>
        </w:tc>
      </w:tr>
    </w:tbl>
    <w:p w:rsidR="00796D2B" w:rsidRPr="004B29B7" w:rsidRDefault="00796D2B" w:rsidP="004B29B7">
      <w:pPr>
        <w:widowControl w:val="0"/>
        <w:spacing w:after="0" w:line="240" w:lineRule="auto"/>
        <w:ind w:firstLine="709"/>
        <w:jc w:val="both"/>
        <w:rPr>
          <w:rFonts w:ascii="Arial" w:eastAsia="Times New Roman" w:hAnsi="Arial" w:cs="Arial"/>
          <w:sz w:val="24"/>
          <w:szCs w:val="24"/>
          <w:lang w:eastAsia="ru-RU"/>
        </w:rPr>
      </w:pPr>
    </w:p>
    <w:p w:rsidR="00796D2B" w:rsidRPr="004B29B7" w:rsidRDefault="00796D2B" w:rsidP="004B29B7">
      <w:pPr>
        <w:widowControl w:val="0"/>
        <w:spacing w:after="0" w:line="240" w:lineRule="auto"/>
        <w:rPr>
          <w:rFonts w:ascii="Arial" w:eastAsia="Times New Roman" w:hAnsi="Arial" w:cs="Arial"/>
          <w:sz w:val="24"/>
          <w:szCs w:val="24"/>
          <w:lang w:eastAsia="ru-RU"/>
        </w:rPr>
      </w:pPr>
      <w:r w:rsidRPr="004B29B7">
        <w:rPr>
          <w:rFonts w:ascii="Arial" w:eastAsia="Times New Roman" w:hAnsi="Arial" w:cs="Arial"/>
          <w:sz w:val="24"/>
          <w:szCs w:val="24"/>
          <w:lang w:eastAsia="ru-RU"/>
        </w:rPr>
        <w:t>Заявитель _________________ ________________ ______________________</w:t>
      </w:r>
      <w:r w:rsidR="00934BE1">
        <w:rPr>
          <w:rFonts w:ascii="Arial" w:eastAsia="Times New Roman" w:hAnsi="Arial" w:cs="Arial"/>
          <w:sz w:val="24"/>
          <w:szCs w:val="24"/>
          <w:lang w:eastAsia="ru-RU"/>
        </w:rPr>
        <w:t>__</w:t>
      </w:r>
    </w:p>
    <w:p w:rsidR="00796D2B" w:rsidRPr="004B29B7" w:rsidRDefault="00796D2B" w:rsidP="004B29B7">
      <w:pPr>
        <w:widowControl w:val="0"/>
        <w:spacing w:after="0" w:line="240" w:lineRule="auto"/>
        <w:jc w:val="center"/>
        <w:rPr>
          <w:rFonts w:ascii="Arial" w:eastAsia="Times New Roman" w:hAnsi="Arial" w:cs="Arial"/>
          <w:sz w:val="24"/>
          <w:szCs w:val="24"/>
          <w:lang w:eastAsia="ru-RU"/>
        </w:rPr>
      </w:pPr>
      <w:r w:rsidRPr="004B29B7">
        <w:rPr>
          <w:rFonts w:ascii="Arial" w:eastAsia="Times New Roman" w:hAnsi="Arial" w:cs="Arial"/>
          <w:sz w:val="24"/>
          <w:szCs w:val="24"/>
          <w:lang w:eastAsia="ru-RU"/>
        </w:rPr>
        <w:t>(должность)</w:t>
      </w:r>
      <w:r w:rsidR="004B29B7">
        <w:rPr>
          <w:rFonts w:ascii="Arial" w:eastAsia="Times New Roman" w:hAnsi="Arial" w:cs="Arial"/>
          <w:sz w:val="24"/>
          <w:szCs w:val="24"/>
          <w:lang w:eastAsia="ru-RU"/>
        </w:rPr>
        <w:t xml:space="preserve"> </w:t>
      </w:r>
      <w:r w:rsidRPr="004B29B7">
        <w:rPr>
          <w:rFonts w:ascii="Arial" w:eastAsia="Times New Roman" w:hAnsi="Arial" w:cs="Arial"/>
          <w:sz w:val="24"/>
          <w:szCs w:val="24"/>
          <w:lang w:eastAsia="ru-RU"/>
        </w:rPr>
        <w:t>(подпись)</w:t>
      </w:r>
      <w:r w:rsidR="004B29B7">
        <w:rPr>
          <w:rFonts w:ascii="Arial" w:eastAsia="Times New Roman" w:hAnsi="Arial" w:cs="Arial"/>
          <w:sz w:val="24"/>
          <w:szCs w:val="24"/>
          <w:lang w:eastAsia="ru-RU"/>
        </w:rPr>
        <w:t xml:space="preserve"> </w:t>
      </w:r>
      <w:r w:rsidRPr="004B29B7">
        <w:rPr>
          <w:rFonts w:ascii="Arial" w:eastAsia="Times New Roman" w:hAnsi="Arial" w:cs="Arial"/>
          <w:sz w:val="24"/>
          <w:szCs w:val="24"/>
          <w:lang w:eastAsia="ru-RU"/>
        </w:rPr>
        <w:t>(расшифровка подписи)</w:t>
      </w:r>
    </w:p>
    <w:p w:rsidR="00796D2B" w:rsidRPr="004B29B7" w:rsidRDefault="00796D2B" w:rsidP="004B29B7">
      <w:pPr>
        <w:widowControl w:val="0"/>
        <w:spacing w:after="0" w:line="240" w:lineRule="auto"/>
        <w:rPr>
          <w:rFonts w:ascii="Arial" w:eastAsia="Times New Roman" w:hAnsi="Arial" w:cs="Arial"/>
          <w:sz w:val="24"/>
          <w:szCs w:val="24"/>
          <w:lang w:eastAsia="ru-RU"/>
        </w:rPr>
      </w:pPr>
    </w:p>
    <w:p w:rsidR="00796D2B" w:rsidRPr="004B29B7" w:rsidRDefault="00796D2B" w:rsidP="004B29B7">
      <w:pPr>
        <w:widowControl w:val="0"/>
        <w:spacing w:after="0" w:line="240" w:lineRule="auto"/>
        <w:rPr>
          <w:rFonts w:ascii="Arial" w:eastAsia="Times New Roman" w:hAnsi="Arial" w:cs="Arial"/>
          <w:sz w:val="24"/>
          <w:szCs w:val="24"/>
          <w:lang w:eastAsia="ru-RU"/>
        </w:rPr>
      </w:pPr>
      <w:r w:rsidRPr="004B29B7">
        <w:rPr>
          <w:rFonts w:ascii="Arial" w:eastAsia="Times New Roman" w:hAnsi="Arial" w:cs="Arial"/>
          <w:sz w:val="24"/>
          <w:szCs w:val="24"/>
          <w:lang w:eastAsia="ru-RU"/>
        </w:rPr>
        <w:t>Исполнитель: ______________________</w:t>
      </w:r>
    </w:p>
    <w:p w:rsidR="00796D2B" w:rsidRPr="004B29B7" w:rsidRDefault="00796D2B" w:rsidP="004B29B7">
      <w:pPr>
        <w:widowControl w:val="0"/>
        <w:spacing w:after="0" w:line="240" w:lineRule="auto"/>
        <w:ind w:left="2160"/>
        <w:rPr>
          <w:rFonts w:ascii="Arial" w:eastAsia="Times New Roman" w:hAnsi="Arial" w:cs="Arial"/>
          <w:sz w:val="24"/>
          <w:szCs w:val="24"/>
          <w:lang w:eastAsia="ru-RU"/>
        </w:rPr>
      </w:pPr>
      <w:r w:rsidRPr="004B29B7">
        <w:rPr>
          <w:rFonts w:ascii="Arial" w:eastAsia="Times New Roman" w:hAnsi="Arial" w:cs="Arial"/>
          <w:sz w:val="24"/>
          <w:szCs w:val="24"/>
          <w:lang w:eastAsia="ru-RU"/>
        </w:rPr>
        <w:t>(Фамилия, Имя, Отчество)</w:t>
      </w:r>
    </w:p>
    <w:p w:rsidR="00796D2B" w:rsidRPr="004B29B7" w:rsidRDefault="00796D2B" w:rsidP="004B29B7">
      <w:pPr>
        <w:widowControl w:val="0"/>
        <w:spacing w:after="0" w:line="240" w:lineRule="auto"/>
        <w:rPr>
          <w:rFonts w:ascii="Arial" w:eastAsia="Times New Roman" w:hAnsi="Arial" w:cs="Arial"/>
          <w:sz w:val="24"/>
          <w:szCs w:val="24"/>
          <w:lang w:eastAsia="ru-RU"/>
        </w:rPr>
      </w:pPr>
    </w:p>
    <w:p w:rsidR="00796D2B" w:rsidRPr="004B29B7" w:rsidRDefault="00796D2B" w:rsidP="004B29B7">
      <w:pPr>
        <w:widowControl w:val="0"/>
        <w:spacing w:after="0" w:line="240" w:lineRule="auto"/>
        <w:rPr>
          <w:rFonts w:ascii="Arial" w:eastAsia="Times New Roman" w:hAnsi="Arial" w:cs="Arial"/>
          <w:sz w:val="24"/>
          <w:szCs w:val="24"/>
          <w:lang w:eastAsia="ru-RU"/>
        </w:rPr>
      </w:pPr>
      <w:r w:rsidRPr="004B29B7">
        <w:rPr>
          <w:rFonts w:ascii="Arial" w:eastAsia="Times New Roman" w:hAnsi="Arial" w:cs="Arial"/>
          <w:sz w:val="24"/>
          <w:szCs w:val="24"/>
          <w:lang w:eastAsia="ru-RU"/>
        </w:rPr>
        <w:t>Контактный номер телефона: ____________</w:t>
      </w:r>
    </w:p>
    <w:p w:rsidR="00796D2B" w:rsidRPr="004B29B7" w:rsidRDefault="00796D2B" w:rsidP="004B29B7">
      <w:pPr>
        <w:widowControl w:val="0"/>
        <w:spacing w:after="0" w:line="240" w:lineRule="auto"/>
        <w:rPr>
          <w:rFonts w:ascii="Arial" w:eastAsia="Times New Roman" w:hAnsi="Arial" w:cs="Arial"/>
          <w:sz w:val="24"/>
          <w:szCs w:val="24"/>
          <w:lang w:eastAsia="ru-RU"/>
        </w:rPr>
      </w:pPr>
    </w:p>
    <w:p w:rsidR="00796D2B" w:rsidRPr="004B29B7" w:rsidRDefault="00796D2B" w:rsidP="004B29B7">
      <w:pPr>
        <w:widowControl w:val="0"/>
        <w:spacing w:after="0" w:line="240" w:lineRule="auto"/>
        <w:jc w:val="right"/>
        <w:rPr>
          <w:rFonts w:ascii="Arial" w:eastAsia="Times New Roman" w:hAnsi="Arial" w:cs="Arial"/>
          <w:sz w:val="24"/>
          <w:szCs w:val="24"/>
          <w:lang w:eastAsia="ru-RU"/>
        </w:rPr>
      </w:pPr>
      <w:r w:rsidRPr="004B29B7">
        <w:rPr>
          <w:rFonts w:ascii="Arial" w:eastAsia="Times New Roman" w:hAnsi="Arial" w:cs="Arial"/>
          <w:sz w:val="24"/>
          <w:szCs w:val="24"/>
          <w:lang w:eastAsia="ru-RU"/>
        </w:rPr>
        <w:t>«___» ________ 20__ г.</w:t>
      </w:r>
    </w:p>
    <w:p w:rsidR="00796D2B" w:rsidRPr="004B29B7" w:rsidRDefault="00796D2B" w:rsidP="00934BE1">
      <w:pPr>
        <w:widowControl w:val="0"/>
        <w:spacing w:after="0" w:line="240" w:lineRule="auto"/>
        <w:rPr>
          <w:rFonts w:ascii="Arial" w:eastAsia="Times New Roman" w:hAnsi="Arial" w:cs="Arial"/>
          <w:sz w:val="24"/>
          <w:szCs w:val="24"/>
          <w:lang w:eastAsia="ru-RU"/>
        </w:rPr>
      </w:pPr>
    </w:p>
    <w:p w:rsidR="00796D2B" w:rsidRPr="004B29B7" w:rsidRDefault="00796D2B" w:rsidP="004B29B7">
      <w:pPr>
        <w:widowControl w:val="0"/>
        <w:spacing w:after="0" w:line="240" w:lineRule="auto"/>
        <w:ind w:firstLine="709"/>
        <w:jc w:val="right"/>
        <w:outlineLvl w:val="1"/>
        <w:rPr>
          <w:rFonts w:ascii="Arial" w:eastAsia="Times New Roman" w:hAnsi="Arial" w:cs="Arial"/>
          <w:color w:val="FF0000"/>
          <w:sz w:val="24"/>
          <w:szCs w:val="24"/>
          <w:lang w:eastAsia="ru-RU"/>
        </w:rPr>
        <w:sectPr w:rsidR="00796D2B" w:rsidRPr="004B29B7" w:rsidSect="0036651F">
          <w:pgSz w:w="11905" w:h="16838"/>
          <w:pgMar w:top="1418" w:right="567" w:bottom="1134" w:left="1985" w:header="0" w:footer="0" w:gutter="0"/>
          <w:cols w:space="720"/>
        </w:sectPr>
      </w:pPr>
    </w:p>
    <w:p w:rsidR="003C3746" w:rsidRPr="003C3746" w:rsidRDefault="003C3746" w:rsidP="003C3746">
      <w:pPr>
        <w:widowControl w:val="0"/>
        <w:spacing w:after="0" w:line="240" w:lineRule="auto"/>
        <w:ind w:firstLine="709"/>
        <w:jc w:val="right"/>
        <w:rPr>
          <w:rFonts w:ascii="Arial" w:eastAsia="Times New Roman" w:hAnsi="Arial" w:cs="Arial"/>
          <w:b/>
          <w:sz w:val="32"/>
          <w:szCs w:val="32"/>
          <w:lang w:eastAsia="ru-RU"/>
        </w:rPr>
      </w:pPr>
      <w:r w:rsidRPr="003C3746">
        <w:rPr>
          <w:rFonts w:ascii="Arial" w:eastAsia="Times New Roman" w:hAnsi="Arial" w:cs="Arial"/>
          <w:b/>
          <w:sz w:val="32"/>
          <w:szCs w:val="32"/>
          <w:lang w:eastAsia="ru-RU"/>
        </w:rPr>
        <w:lastRenderedPageBreak/>
        <w:t>Приложение 2</w:t>
      </w:r>
    </w:p>
    <w:p w:rsidR="003C3746" w:rsidRPr="003C3746" w:rsidRDefault="003C3746" w:rsidP="003C3746">
      <w:pPr>
        <w:widowControl w:val="0"/>
        <w:spacing w:after="0" w:line="240" w:lineRule="auto"/>
        <w:ind w:firstLine="709"/>
        <w:jc w:val="right"/>
        <w:rPr>
          <w:rFonts w:ascii="Arial" w:eastAsia="Times New Roman" w:hAnsi="Arial" w:cs="Arial"/>
          <w:b/>
          <w:sz w:val="32"/>
          <w:szCs w:val="32"/>
          <w:lang w:eastAsia="ru-RU"/>
        </w:rPr>
      </w:pPr>
      <w:r w:rsidRPr="003C3746">
        <w:rPr>
          <w:rFonts w:ascii="Arial" w:eastAsia="Times New Roman" w:hAnsi="Arial" w:cs="Arial"/>
          <w:b/>
          <w:sz w:val="32"/>
          <w:szCs w:val="32"/>
          <w:lang w:eastAsia="ru-RU"/>
        </w:rPr>
        <w:t>к Методике оценки эффективности</w:t>
      </w:r>
    </w:p>
    <w:p w:rsidR="003C3746" w:rsidRPr="003C3746" w:rsidRDefault="003C3746" w:rsidP="003C3746">
      <w:pPr>
        <w:widowControl w:val="0"/>
        <w:spacing w:after="0" w:line="240" w:lineRule="auto"/>
        <w:ind w:firstLine="709"/>
        <w:jc w:val="right"/>
        <w:rPr>
          <w:rFonts w:ascii="Arial" w:eastAsia="Times New Roman" w:hAnsi="Arial" w:cs="Arial"/>
          <w:b/>
          <w:sz w:val="32"/>
          <w:szCs w:val="32"/>
          <w:lang w:eastAsia="ru-RU"/>
        </w:rPr>
      </w:pPr>
      <w:r w:rsidRPr="003C3746">
        <w:rPr>
          <w:rFonts w:ascii="Arial" w:eastAsia="Times New Roman" w:hAnsi="Arial" w:cs="Arial"/>
          <w:b/>
          <w:sz w:val="32"/>
          <w:szCs w:val="32"/>
          <w:lang w:eastAsia="ru-RU"/>
        </w:rPr>
        <w:t>использования средств бюджета</w:t>
      </w:r>
    </w:p>
    <w:p w:rsidR="003C3746" w:rsidRPr="003C3746" w:rsidRDefault="003C3746" w:rsidP="003C3746">
      <w:pPr>
        <w:widowControl w:val="0"/>
        <w:spacing w:after="0" w:line="240" w:lineRule="auto"/>
        <w:ind w:firstLine="709"/>
        <w:jc w:val="right"/>
        <w:rPr>
          <w:rFonts w:ascii="Arial" w:eastAsia="Times New Roman" w:hAnsi="Arial" w:cs="Arial"/>
          <w:b/>
          <w:sz w:val="32"/>
          <w:szCs w:val="32"/>
          <w:lang w:eastAsia="ru-RU"/>
        </w:rPr>
      </w:pPr>
      <w:r w:rsidRPr="003C3746">
        <w:rPr>
          <w:rFonts w:ascii="Arial" w:eastAsia="Times New Roman" w:hAnsi="Arial" w:cs="Arial"/>
          <w:b/>
          <w:sz w:val="32"/>
          <w:szCs w:val="32"/>
          <w:lang w:eastAsia="ru-RU"/>
        </w:rPr>
        <w:t>Грачевского муниципального округа</w:t>
      </w:r>
    </w:p>
    <w:p w:rsidR="003C3746" w:rsidRPr="003C3746" w:rsidRDefault="003C3746" w:rsidP="003C3746">
      <w:pPr>
        <w:widowControl w:val="0"/>
        <w:spacing w:after="0" w:line="240" w:lineRule="auto"/>
        <w:ind w:firstLine="709"/>
        <w:jc w:val="right"/>
        <w:rPr>
          <w:rFonts w:ascii="Arial" w:eastAsia="Times New Roman" w:hAnsi="Arial" w:cs="Arial"/>
          <w:b/>
          <w:sz w:val="32"/>
          <w:szCs w:val="32"/>
          <w:lang w:eastAsia="ru-RU"/>
        </w:rPr>
      </w:pPr>
      <w:r w:rsidRPr="003C3746">
        <w:rPr>
          <w:rFonts w:ascii="Arial" w:eastAsia="Times New Roman" w:hAnsi="Arial" w:cs="Arial"/>
          <w:b/>
          <w:sz w:val="32"/>
          <w:szCs w:val="32"/>
          <w:lang w:eastAsia="ru-RU"/>
        </w:rPr>
        <w:t xml:space="preserve">Ставропольского края, </w:t>
      </w:r>
      <w:proofErr w:type="gramStart"/>
      <w:r w:rsidRPr="003C3746">
        <w:rPr>
          <w:rFonts w:ascii="Arial" w:eastAsia="Times New Roman" w:hAnsi="Arial" w:cs="Arial"/>
          <w:b/>
          <w:sz w:val="32"/>
          <w:szCs w:val="32"/>
          <w:lang w:eastAsia="ru-RU"/>
        </w:rPr>
        <w:t>направляемых</w:t>
      </w:r>
      <w:proofErr w:type="gramEnd"/>
    </w:p>
    <w:p w:rsidR="003C3746" w:rsidRPr="003C3746" w:rsidRDefault="003C3746" w:rsidP="003C3746">
      <w:pPr>
        <w:widowControl w:val="0"/>
        <w:spacing w:after="0" w:line="240" w:lineRule="auto"/>
        <w:ind w:firstLine="709"/>
        <w:jc w:val="right"/>
        <w:rPr>
          <w:rFonts w:ascii="Arial" w:eastAsia="Times New Roman" w:hAnsi="Arial" w:cs="Arial"/>
          <w:b/>
          <w:sz w:val="32"/>
          <w:szCs w:val="32"/>
          <w:lang w:eastAsia="ru-RU"/>
        </w:rPr>
      </w:pPr>
      <w:r w:rsidRPr="003C3746">
        <w:rPr>
          <w:rFonts w:ascii="Arial" w:eastAsia="Times New Roman" w:hAnsi="Arial" w:cs="Arial"/>
          <w:b/>
          <w:sz w:val="32"/>
          <w:szCs w:val="32"/>
          <w:lang w:eastAsia="ru-RU"/>
        </w:rPr>
        <w:t>на капитальные вложения</w:t>
      </w:r>
    </w:p>
    <w:p w:rsidR="00796D2B" w:rsidRDefault="00796D2B" w:rsidP="00FB08AF">
      <w:pPr>
        <w:widowControl w:val="0"/>
        <w:spacing w:after="0" w:line="240" w:lineRule="auto"/>
        <w:rPr>
          <w:rFonts w:ascii="Arial" w:eastAsia="Times New Roman" w:hAnsi="Arial" w:cs="Arial"/>
          <w:sz w:val="24"/>
          <w:szCs w:val="24"/>
          <w:lang w:eastAsia="ru-RU"/>
        </w:rPr>
      </w:pPr>
    </w:p>
    <w:p w:rsidR="00796D2B" w:rsidRPr="004B29B7" w:rsidRDefault="00796D2B" w:rsidP="003C3746">
      <w:pPr>
        <w:widowControl w:val="0"/>
        <w:spacing w:after="0" w:line="240" w:lineRule="auto"/>
        <w:rPr>
          <w:rFonts w:ascii="Arial" w:eastAsia="Times New Roman" w:hAnsi="Arial" w:cs="Arial"/>
          <w:sz w:val="24"/>
          <w:szCs w:val="24"/>
          <w:lang w:eastAsia="ru-RU"/>
        </w:rPr>
      </w:pPr>
    </w:p>
    <w:p w:rsidR="00796D2B" w:rsidRPr="003C3746" w:rsidRDefault="003C3746" w:rsidP="004B29B7">
      <w:pPr>
        <w:widowControl w:val="0"/>
        <w:spacing w:after="0" w:line="240" w:lineRule="auto"/>
        <w:ind w:firstLine="709"/>
        <w:jc w:val="center"/>
        <w:rPr>
          <w:rFonts w:ascii="Arial" w:eastAsia="Times New Roman" w:hAnsi="Arial" w:cs="Arial"/>
          <w:b/>
          <w:sz w:val="32"/>
          <w:szCs w:val="32"/>
          <w:lang w:eastAsia="ru-RU"/>
        </w:rPr>
      </w:pPr>
      <w:r w:rsidRPr="003C3746">
        <w:rPr>
          <w:rFonts w:ascii="Arial" w:eastAsia="Times New Roman" w:hAnsi="Arial" w:cs="Arial"/>
          <w:b/>
          <w:sz w:val="32"/>
          <w:szCs w:val="32"/>
          <w:lang w:eastAsia="ru-RU"/>
        </w:rPr>
        <w:t xml:space="preserve">ЗНАЧЕНИЯ </w:t>
      </w:r>
    </w:p>
    <w:p w:rsidR="00796D2B" w:rsidRPr="003C3746" w:rsidRDefault="003C3746" w:rsidP="003C3746">
      <w:pPr>
        <w:widowControl w:val="0"/>
        <w:spacing w:after="0" w:line="240" w:lineRule="auto"/>
        <w:ind w:firstLine="709"/>
        <w:jc w:val="center"/>
        <w:rPr>
          <w:rFonts w:ascii="Arial" w:eastAsia="Times New Roman" w:hAnsi="Arial" w:cs="Arial"/>
          <w:b/>
          <w:sz w:val="32"/>
          <w:szCs w:val="32"/>
          <w:lang w:eastAsia="ru-RU"/>
        </w:rPr>
      </w:pPr>
      <w:r w:rsidRPr="003C3746">
        <w:rPr>
          <w:rFonts w:ascii="Arial" w:eastAsia="Times New Roman" w:hAnsi="Arial" w:cs="Arial"/>
          <w:b/>
          <w:sz w:val="32"/>
          <w:szCs w:val="32"/>
          <w:lang w:eastAsia="ru-RU"/>
        </w:rPr>
        <w:t>ВЕСОВЫХ КОЭФФИЦИЕНТОВ КОЛИЧЕСТВЕННЫХ КРИТЕРИЕВ В ПРОЦЕНТАХ</w:t>
      </w:r>
    </w:p>
    <w:p w:rsidR="00796D2B" w:rsidRDefault="00796D2B" w:rsidP="004B29B7">
      <w:pPr>
        <w:widowControl w:val="0"/>
        <w:spacing w:after="0" w:line="240" w:lineRule="auto"/>
        <w:ind w:firstLine="709"/>
        <w:jc w:val="right"/>
        <w:rPr>
          <w:rFonts w:ascii="Arial" w:eastAsia="Times New Roman" w:hAnsi="Arial" w:cs="Arial"/>
          <w:sz w:val="24"/>
          <w:szCs w:val="24"/>
          <w:lang w:eastAsia="ru-RU"/>
        </w:rPr>
      </w:pPr>
    </w:p>
    <w:p w:rsidR="00A01886" w:rsidRPr="004B29B7" w:rsidRDefault="00A01886" w:rsidP="004B29B7">
      <w:pPr>
        <w:widowControl w:val="0"/>
        <w:spacing w:after="0" w:line="240" w:lineRule="auto"/>
        <w:ind w:firstLine="709"/>
        <w:jc w:val="right"/>
        <w:rPr>
          <w:rFonts w:ascii="Arial" w:eastAsia="Times New Roman" w:hAnsi="Arial" w:cs="Arial"/>
          <w:sz w:val="24"/>
          <w:szCs w:val="24"/>
          <w:lang w:eastAsia="ru-RU"/>
        </w:rPr>
      </w:pPr>
    </w:p>
    <w:tbl>
      <w:tblPr>
        <w:tblStyle w:val="a9"/>
        <w:tblW w:w="15451" w:type="dxa"/>
        <w:tblInd w:w="-572" w:type="dxa"/>
        <w:tblBorders>
          <w:bottom w:val="none" w:sz="0" w:space="0" w:color="auto"/>
        </w:tblBorders>
        <w:tblLook w:val="04A0" w:firstRow="1" w:lastRow="0" w:firstColumn="1" w:lastColumn="0" w:noHBand="0" w:noVBand="1"/>
      </w:tblPr>
      <w:tblGrid>
        <w:gridCol w:w="709"/>
        <w:gridCol w:w="2126"/>
        <w:gridCol w:w="1985"/>
        <w:gridCol w:w="2268"/>
        <w:gridCol w:w="2126"/>
        <w:gridCol w:w="2126"/>
        <w:gridCol w:w="2127"/>
        <w:gridCol w:w="1984"/>
      </w:tblGrid>
      <w:tr w:rsidR="00796D2B" w:rsidRPr="009E1A12" w:rsidTr="0036651F">
        <w:tc>
          <w:tcPr>
            <w:tcW w:w="709" w:type="dxa"/>
            <w:vMerge w:val="restart"/>
          </w:tcPr>
          <w:p w:rsidR="00796D2B" w:rsidRPr="009E1A12" w:rsidRDefault="00796D2B" w:rsidP="004B29B7">
            <w:pPr>
              <w:widowControl w:val="0"/>
              <w:jc w:val="center"/>
              <w:rPr>
                <w:rFonts w:ascii="Arial" w:hAnsi="Arial" w:cs="Arial"/>
                <w:sz w:val="16"/>
                <w:szCs w:val="16"/>
              </w:rPr>
            </w:pPr>
            <w:r w:rsidRPr="009E1A12">
              <w:rPr>
                <w:rFonts w:ascii="Arial" w:hAnsi="Arial" w:cs="Arial"/>
                <w:sz w:val="16"/>
                <w:szCs w:val="16"/>
              </w:rPr>
              <w:t xml:space="preserve">№ </w:t>
            </w:r>
            <w:proofErr w:type="gramStart"/>
            <w:r w:rsidRPr="009E1A12">
              <w:rPr>
                <w:rFonts w:ascii="Arial" w:hAnsi="Arial" w:cs="Arial"/>
                <w:sz w:val="16"/>
                <w:szCs w:val="16"/>
              </w:rPr>
              <w:t>п</w:t>
            </w:r>
            <w:proofErr w:type="gramEnd"/>
            <w:r w:rsidRPr="009E1A12">
              <w:rPr>
                <w:rFonts w:ascii="Arial" w:hAnsi="Arial" w:cs="Arial"/>
                <w:sz w:val="16"/>
                <w:szCs w:val="16"/>
              </w:rPr>
              <w:t>/п</w:t>
            </w:r>
          </w:p>
        </w:tc>
        <w:tc>
          <w:tcPr>
            <w:tcW w:w="2126" w:type="dxa"/>
            <w:vMerge w:val="restart"/>
          </w:tcPr>
          <w:p w:rsidR="00796D2B" w:rsidRPr="009E1A12" w:rsidRDefault="00796D2B" w:rsidP="004B29B7">
            <w:pPr>
              <w:widowControl w:val="0"/>
              <w:jc w:val="center"/>
              <w:rPr>
                <w:rFonts w:ascii="Arial" w:hAnsi="Arial" w:cs="Arial"/>
                <w:sz w:val="16"/>
                <w:szCs w:val="16"/>
              </w:rPr>
            </w:pPr>
            <w:r w:rsidRPr="009E1A12">
              <w:rPr>
                <w:rFonts w:ascii="Arial" w:hAnsi="Arial" w:cs="Arial"/>
                <w:sz w:val="16"/>
                <w:szCs w:val="16"/>
              </w:rPr>
              <w:t>Критерий</w:t>
            </w:r>
          </w:p>
        </w:tc>
        <w:tc>
          <w:tcPr>
            <w:tcW w:w="12616" w:type="dxa"/>
            <w:gridSpan w:val="6"/>
          </w:tcPr>
          <w:p w:rsidR="00796D2B" w:rsidRPr="009E1A12" w:rsidRDefault="00796D2B" w:rsidP="004B29B7">
            <w:pPr>
              <w:widowControl w:val="0"/>
              <w:jc w:val="center"/>
              <w:rPr>
                <w:rFonts w:ascii="Arial" w:hAnsi="Arial" w:cs="Arial"/>
                <w:sz w:val="16"/>
                <w:szCs w:val="16"/>
              </w:rPr>
            </w:pPr>
            <w:r w:rsidRPr="009E1A12">
              <w:rPr>
                <w:rFonts w:ascii="Arial" w:hAnsi="Arial" w:cs="Arial"/>
                <w:sz w:val="16"/>
                <w:szCs w:val="16"/>
              </w:rPr>
              <w:t>Строительство, реконструкция, в том числе с элементами реставрации, и (или) техническое перевооружение объектов капитального строительства, приобретение объектов недвижимого имущества</w:t>
            </w:r>
          </w:p>
        </w:tc>
      </w:tr>
      <w:tr w:rsidR="00796D2B" w:rsidRPr="009E1A12" w:rsidTr="0036651F">
        <w:tc>
          <w:tcPr>
            <w:tcW w:w="709" w:type="dxa"/>
            <w:vMerge/>
          </w:tcPr>
          <w:p w:rsidR="00796D2B" w:rsidRPr="009E1A12" w:rsidRDefault="00796D2B" w:rsidP="004B29B7">
            <w:pPr>
              <w:widowControl w:val="0"/>
              <w:jc w:val="right"/>
              <w:rPr>
                <w:rFonts w:ascii="Arial" w:hAnsi="Arial" w:cs="Arial"/>
                <w:sz w:val="16"/>
                <w:szCs w:val="16"/>
              </w:rPr>
            </w:pPr>
          </w:p>
        </w:tc>
        <w:tc>
          <w:tcPr>
            <w:tcW w:w="2126" w:type="dxa"/>
            <w:vMerge/>
          </w:tcPr>
          <w:p w:rsidR="00796D2B" w:rsidRPr="009E1A12" w:rsidRDefault="00796D2B" w:rsidP="004B29B7">
            <w:pPr>
              <w:widowControl w:val="0"/>
              <w:jc w:val="center"/>
              <w:rPr>
                <w:rFonts w:ascii="Arial" w:hAnsi="Arial" w:cs="Arial"/>
                <w:sz w:val="16"/>
                <w:szCs w:val="16"/>
              </w:rPr>
            </w:pPr>
          </w:p>
        </w:tc>
        <w:tc>
          <w:tcPr>
            <w:tcW w:w="12616" w:type="dxa"/>
            <w:gridSpan w:val="6"/>
          </w:tcPr>
          <w:p w:rsidR="00796D2B" w:rsidRPr="009E1A12" w:rsidRDefault="00796D2B" w:rsidP="004B29B7">
            <w:pPr>
              <w:widowControl w:val="0"/>
              <w:jc w:val="center"/>
              <w:rPr>
                <w:rFonts w:ascii="Arial" w:hAnsi="Arial" w:cs="Arial"/>
                <w:sz w:val="16"/>
                <w:szCs w:val="16"/>
              </w:rPr>
            </w:pPr>
            <w:r w:rsidRPr="009E1A12">
              <w:rPr>
                <w:rFonts w:ascii="Arial" w:hAnsi="Arial" w:cs="Arial"/>
                <w:sz w:val="16"/>
                <w:szCs w:val="16"/>
              </w:rPr>
              <w:t>Для объектов капитального строительства в случае, если в соответствии с законодательством Российской Федерации, законодательством Ставропольского края подготовка обоснования инвестиций для такого объекта не является обязательной и в случае приобретения объектов недвижимого имущества</w:t>
            </w:r>
          </w:p>
        </w:tc>
      </w:tr>
      <w:tr w:rsidR="00796D2B" w:rsidRPr="009E1A12" w:rsidTr="0036651F">
        <w:tc>
          <w:tcPr>
            <w:tcW w:w="709" w:type="dxa"/>
            <w:vMerge/>
          </w:tcPr>
          <w:p w:rsidR="00796D2B" w:rsidRPr="009E1A12" w:rsidRDefault="00796D2B" w:rsidP="004B29B7">
            <w:pPr>
              <w:widowControl w:val="0"/>
              <w:jc w:val="right"/>
              <w:rPr>
                <w:rFonts w:ascii="Arial" w:hAnsi="Arial" w:cs="Arial"/>
                <w:sz w:val="16"/>
                <w:szCs w:val="16"/>
              </w:rPr>
            </w:pPr>
          </w:p>
        </w:tc>
        <w:tc>
          <w:tcPr>
            <w:tcW w:w="2126" w:type="dxa"/>
            <w:vMerge/>
          </w:tcPr>
          <w:p w:rsidR="00796D2B" w:rsidRPr="009E1A12" w:rsidRDefault="00796D2B" w:rsidP="004B29B7">
            <w:pPr>
              <w:widowControl w:val="0"/>
              <w:jc w:val="center"/>
              <w:rPr>
                <w:rFonts w:ascii="Arial" w:hAnsi="Arial" w:cs="Arial"/>
                <w:sz w:val="16"/>
                <w:szCs w:val="16"/>
              </w:rPr>
            </w:pPr>
          </w:p>
        </w:tc>
        <w:tc>
          <w:tcPr>
            <w:tcW w:w="4253" w:type="dxa"/>
            <w:gridSpan w:val="2"/>
          </w:tcPr>
          <w:p w:rsidR="00796D2B" w:rsidRPr="009E1A12" w:rsidRDefault="00796D2B" w:rsidP="004B29B7">
            <w:pPr>
              <w:widowControl w:val="0"/>
              <w:jc w:val="center"/>
              <w:rPr>
                <w:rFonts w:ascii="Arial" w:hAnsi="Arial" w:cs="Arial"/>
                <w:sz w:val="16"/>
                <w:szCs w:val="16"/>
              </w:rPr>
            </w:pPr>
            <w:r w:rsidRPr="009E1A12">
              <w:rPr>
                <w:rFonts w:ascii="Arial" w:hAnsi="Arial" w:cs="Arial"/>
                <w:sz w:val="16"/>
                <w:szCs w:val="16"/>
              </w:rPr>
              <w:t>Строительство, реконструкция объектов капитального строительства</w:t>
            </w:r>
          </w:p>
        </w:tc>
        <w:tc>
          <w:tcPr>
            <w:tcW w:w="4252" w:type="dxa"/>
            <w:gridSpan w:val="2"/>
          </w:tcPr>
          <w:p w:rsidR="00796D2B" w:rsidRPr="009E1A12" w:rsidRDefault="00796D2B" w:rsidP="004B29B7">
            <w:pPr>
              <w:widowControl w:val="0"/>
              <w:jc w:val="center"/>
              <w:rPr>
                <w:rFonts w:ascii="Arial" w:hAnsi="Arial" w:cs="Arial"/>
                <w:sz w:val="16"/>
                <w:szCs w:val="16"/>
              </w:rPr>
            </w:pPr>
            <w:r w:rsidRPr="009E1A12">
              <w:rPr>
                <w:rFonts w:ascii="Arial" w:hAnsi="Arial" w:cs="Arial"/>
                <w:sz w:val="16"/>
                <w:szCs w:val="16"/>
              </w:rPr>
              <w:t>Реконструкция, техническое перевооружение объектов капитального строительства</w:t>
            </w:r>
          </w:p>
        </w:tc>
        <w:tc>
          <w:tcPr>
            <w:tcW w:w="4111" w:type="dxa"/>
            <w:gridSpan w:val="2"/>
          </w:tcPr>
          <w:p w:rsidR="00796D2B" w:rsidRPr="009E1A12" w:rsidRDefault="00796D2B" w:rsidP="004B29B7">
            <w:pPr>
              <w:widowControl w:val="0"/>
              <w:jc w:val="center"/>
              <w:rPr>
                <w:rFonts w:ascii="Arial" w:hAnsi="Arial" w:cs="Arial"/>
                <w:sz w:val="16"/>
                <w:szCs w:val="16"/>
              </w:rPr>
            </w:pPr>
            <w:r w:rsidRPr="009E1A12">
              <w:rPr>
                <w:rFonts w:ascii="Arial" w:hAnsi="Arial" w:cs="Arial"/>
                <w:sz w:val="16"/>
                <w:szCs w:val="16"/>
              </w:rPr>
              <w:t>Приобретение объектов недвижимого имущества</w:t>
            </w:r>
          </w:p>
        </w:tc>
      </w:tr>
      <w:tr w:rsidR="00796D2B" w:rsidRPr="009E1A12" w:rsidTr="0036651F">
        <w:tc>
          <w:tcPr>
            <w:tcW w:w="709" w:type="dxa"/>
            <w:vMerge/>
          </w:tcPr>
          <w:p w:rsidR="00796D2B" w:rsidRPr="009E1A12" w:rsidRDefault="00796D2B" w:rsidP="004B29B7">
            <w:pPr>
              <w:widowControl w:val="0"/>
              <w:jc w:val="right"/>
              <w:rPr>
                <w:rFonts w:ascii="Arial" w:hAnsi="Arial" w:cs="Arial"/>
                <w:sz w:val="16"/>
                <w:szCs w:val="16"/>
              </w:rPr>
            </w:pPr>
          </w:p>
        </w:tc>
        <w:tc>
          <w:tcPr>
            <w:tcW w:w="2126" w:type="dxa"/>
            <w:vMerge/>
          </w:tcPr>
          <w:p w:rsidR="00796D2B" w:rsidRPr="009E1A12" w:rsidRDefault="00796D2B" w:rsidP="004B29B7">
            <w:pPr>
              <w:widowControl w:val="0"/>
              <w:jc w:val="center"/>
              <w:rPr>
                <w:rFonts w:ascii="Arial" w:hAnsi="Arial" w:cs="Arial"/>
                <w:sz w:val="16"/>
                <w:szCs w:val="16"/>
              </w:rPr>
            </w:pPr>
          </w:p>
        </w:tc>
        <w:tc>
          <w:tcPr>
            <w:tcW w:w="1985" w:type="dxa"/>
          </w:tcPr>
          <w:p w:rsidR="00796D2B" w:rsidRPr="009E1A12" w:rsidRDefault="00796D2B" w:rsidP="004B29B7">
            <w:pPr>
              <w:widowControl w:val="0"/>
              <w:jc w:val="center"/>
              <w:rPr>
                <w:rFonts w:ascii="Arial" w:hAnsi="Arial" w:cs="Arial"/>
                <w:sz w:val="16"/>
                <w:szCs w:val="16"/>
              </w:rPr>
            </w:pPr>
            <w:r w:rsidRPr="009E1A12">
              <w:rPr>
                <w:rFonts w:ascii="Arial" w:hAnsi="Arial" w:cs="Arial"/>
                <w:sz w:val="16"/>
                <w:szCs w:val="16"/>
              </w:rPr>
              <w:t>образования, культуры, физической культуры и спорта, административных и иных зданий</w:t>
            </w:r>
          </w:p>
        </w:tc>
        <w:tc>
          <w:tcPr>
            <w:tcW w:w="2268" w:type="dxa"/>
          </w:tcPr>
          <w:p w:rsidR="00796D2B" w:rsidRPr="009E1A12" w:rsidRDefault="00796D2B" w:rsidP="004B29B7">
            <w:pPr>
              <w:widowControl w:val="0"/>
              <w:jc w:val="center"/>
              <w:rPr>
                <w:rFonts w:ascii="Arial" w:hAnsi="Arial" w:cs="Arial"/>
                <w:sz w:val="16"/>
                <w:szCs w:val="16"/>
              </w:rPr>
            </w:pPr>
            <w:r w:rsidRPr="009E1A12">
              <w:rPr>
                <w:rFonts w:ascii="Arial" w:hAnsi="Arial" w:cs="Arial"/>
                <w:sz w:val="16"/>
                <w:szCs w:val="16"/>
              </w:rPr>
              <w:t>природоохранного назначения, транспортной инфраструктуры, коммунальной инфраструктуры и иные</w:t>
            </w:r>
          </w:p>
        </w:tc>
        <w:tc>
          <w:tcPr>
            <w:tcW w:w="2126" w:type="dxa"/>
          </w:tcPr>
          <w:p w:rsidR="00796D2B" w:rsidRPr="009E1A12" w:rsidRDefault="00796D2B" w:rsidP="004B29B7">
            <w:pPr>
              <w:widowControl w:val="0"/>
              <w:jc w:val="center"/>
              <w:rPr>
                <w:rFonts w:ascii="Arial" w:hAnsi="Arial" w:cs="Arial"/>
                <w:sz w:val="16"/>
                <w:szCs w:val="16"/>
              </w:rPr>
            </w:pPr>
            <w:r w:rsidRPr="009E1A12">
              <w:rPr>
                <w:rFonts w:ascii="Arial" w:hAnsi="Arial" w:cs="Arial"/>
                <w:sz w:val="16"/>
                <w:szCs w:val="16"/>
              </w:rPr>
              <w:t>образования, культуры, физической культуры и спорта, административных и иных зданий</w:t>
            </w:r>
          </w:p>
        </w:tc>
        <w:tc>
          <w:tcPr>
            <w:tcW w:w="2126" w:type="dxa"/>
          </w:tcPr>
          <w:p w:rsidR="00796D2B" w:rsidRPr="009E1A12" w:rsidRDefault="00796D2B" w:rsidP="004B29B7">
            <w:pPr>
              <w:widowControl w:val="0"/>
              <w:jc w:val="center"/>
              <w:rPr>
                <w:rFonts w:ascii="Arial" w:hAnsi="Arial" w:cs="Arial"/>
                <w:sz w:val="16"/>
                <w:szCs w:val="16"/>
              </w:rPr>
            </w:pPr>
            <w:r w:rsidRPr="009E1A12">
              <w:rPr>
                <w:rFonts w:ascii="Arial" w:hAnsi="Arial" w:cs="Arial"/>
                <w:sz w:val="16"/>
                <w:szCs w:val="16"/>
              </w:rPr>
              <w:t>природоохранного назначения, транс портной инфраструктуры, коммунальной инфраструктуры и иные</w:t>
            </w:r>
          </w:p>
        </w:tc>
        <w:tc>
          <w:tcPr>
            <w:tcW w:w="2127" w:type="dxa"/>
          </w:tcPr>
          <w:p w:rsidR="00796D2B" w:rsidRPr="009E1A12" w:rsidRDefault="00796D2B" w:rsidP="004B29B7">
            <w:pPr>
              <w:widowControl w:val="0"/>
              <w:jc w:val="center"/>
              <w:rPr>
                <w:rFonts w:ascii="Arial" w:hAnsi="Arial" w:cs="Arial"/>
                <w:sz w:val="16"/>
                <w:szCs w:val="16"/>
              </w:rPr>
            </w:pPr>
            <w:r w:rsidRPr="009E1A12">
              <w:rPr>
                <w:rFonts w:ascii="Arial" w:hAnsi="Arial" w:cs="Arial"/>
                <w:sz w:val="16"/>
                <w:szCs w:val="16"/>
              </w:rPr>
              <w:t>образования, культуры, физической культуры и спорта, административных и иных зданий</w:t>
            </w:r>
          </w:p>
        </w:tc>
        <w:tc>
          <w:tcPr>
            <w:tcW w:w="1984" w:type="dxa"/>
          </w:tcPr>
          <w:p w:rsidR="00796D2B" w:rsidRPr="009E1A12" w:rsidRDefault="00796D2B" w:rsidP="004B29B7">
            <w:pPr>
              <w:widowControl w:val="0"/>
              <w:jc w:val="center"/>
              <w:rPr>
                <w:rFonts w:ascii="Arial" w:hAnsi="Arial" w:cs="Arial"/>
                <w:sz w:val="16"/>
                <w:szCs w:val="16"/>
              </w:rPr>
            </w:pPr>
            <w:r w:rsidRPr="009E1A12">
              <w:rPr>
                <w:rFonts w:ascii="Arial" w:hAnsi="Arial" w:cs="Arial"/>
                <w:sz w:val="16"/>
                <w:szCs w:val="16"/>
              </w:rPr>
              <w:t>природоохранного назначения, транспортной инфраструктуры, коммунальной инфраструктуры и иные</w:t>
            </w:r>
          </w:p>
        </w:tc>
      </w:tr>
    </w:tbl>
    <w:p w:rsidR="00796D2B" w:rsidRPr="009E1A12" w:rsidRDefault="00796D2B" w:rsidP="004B29B7">
      <w:pPr>
        <w:widowControl w:val="0"/>
        <w:spacing w:after="0" w:line="240" w:lineRule="auto"/>
        <w:ind w:firstLine="709"/>
        <w:jc w:val="right"/>
        <w:rPr>
          <w:rFonts w:ascii="Arial" w:eastAsia="Times New Roman" w:hAnsi="Arial" w:cs="Arial"/>
          <w:sz w:val="16"/>
          <w:szCs w:val="16"/>
          <w:lang w:eastAsia="ru-RU"/>
        </w:rPr>
      </w:pPr>
    </w:p>
    <w:tbl>
      <w:tblPr>
        <w:tblW w:w="15451" w:type="dxa"/>
        <w:tblInd w:w="-572" w:type="dxa"/>
        <w:tblBorders>
          <w:top w:val="single" w:sz="4" w:space="0" w:color="auto"/>
          <w:left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09"/>
        <w:gridCol w:w="2126"/>
        <w:gridCol w:w="1985"/>
        <w:gridCol w:w="2268"/>
        <w:gridCol w:w="2126"/>
        <w:gridCol w:w="2126"/>
        <w:gridCol w:w="2127"/>
        <w:gridCol w:w="1984"/>
      </w:tblGrid>
      <w:tr w:rsidR="00796D2B" w:rsidRPr="009E1A12" w:rsidTr="0036651F">
        <w:trPr>
          <w:tblHeader/>
        </w:trPr>
        <w:tc>
          <w:tcPr>
            <w:tcW w:w="709" w:type="dxa"/>
            <w:tcBorders>
              <w:top w:val="single" w:sz="4" w:space="0" w:color="auto"/>
              <w:bottom w:val="single" w:sz="4" w:space="0" w:color="auto"/>
            </w:tcBorders>
          </w:tcPr>
          <w:p w:rsidR="00796D2B" w:rsidRPr="009E1A12" w:rsidRDefault="00796D2B" w:rsidP="004B29B7">
            <w:pPr>
              <w:widowControl w:val="0"/>
              <w:spacing w:after="0" w:line="240" w:lineRule="auto"/>
              <w:jc w:val="center"/>
              <w:rPr>
                <w:rFonts w:ascii="Arial" w:eastAsia="Times New Roman" w:hAnsi="Arial" w:cs="Arial"/>
                <w:sz w:val="16"/>
                <w:szCs w:val="16"/>
                <w:lang w:eastAsia="ru-RU"/>
              </w:rPr>
            </w:pPr>
            <w:r w:rsidRPr="009E1A12">
              <w:rPr>
                <w:rFonts w:ascii="Arial" w:eastAsia="Times New Roman" w:hAnsi="Arial" w:cs="Arial"/>
                <w:sz w:val="16"/>
                <w:szCs w:val="16"/>
                <w:lang w:eastAsia="ru-RU"/>
              </w:rPr>
              <w:t>1</w:t>
            </w:r>
          </w:p>
        </w:tc>
        <w:tc>
          <w:tcPr>
            <w:tcW w:w="2126" w:type="dxa"/>
            <w:tcBorders>
              <w:top w:val="single" w:sz="4" w:space="0" w:color="auto"/>
              <w:bottom w:val="single" w:sz="4" w:space="0" w:color="auto"/>
            </w:tcBorders>
          </w:tcPr>
          <w:p w:rsidR="00796D2B" w:rsidRPr="009E1A12" w:rsidRDefault="00796D2B" w:rsidP="004B29B7">
            <w:pPr>
              <w:widowControl w:val="0"/>
              <w:spacing w:after="0" w:line="240" w:lineRule="auto"/>
              <w:jc w:val="center"/>
              <w:rPr>
                <w:rFonts w:ascii="Arial" w:eastAsia="Times New Roman" w:hAnsi="Arial" w:cs="Arial"/>
                <w:sz w:val="16"/>
                <w:szCs w:val="16"/>
                <w:lang w:eastAsia="ru-RU"/>
              </w:rPr>
            </w:pPr>
            <w:r w:rsidRPr="009E1A12">
              <w:rPr>
                <w:rFonts w:ascii="Arial" w:eastAsia="Times New Roman" w:hAnsi="Arial" w:cs="Arial"/>
                <w:sz w:val="16"/>
                <w:szCs w:val="16"/>
                <w:lang w:eastAsia="ru-RU"/>
              </w:rPr>
              <w:t>2</w:t>
            </w:r>
          </w:p>
        </w:tc>
        <w:tc>
          <w:tcPr>
            <w:tcW w:w="1985" w:type="dxa"/>
            <w:tcBorders>
              <w:top w:val="single" w:sz="4" w:space="0" w:color="auto"/>
              <w:bottom w:val="single" w:sz="4" w:space="0" w:color="auto"/>
            </w:tcBorders>
            <w:vAlign w:val="center"/>
          </w:tcPr>
          <w:p w:rsidR="00796D2B" w:rsidRPr="009E1A12" w:rsidRDefault="00796D2B" w:rsidP="004B29B7">
            <w:pPr>
              <w:widowControl w:val="0"/>
              <w:spacing w:after="0" w:line="240" w:lineRule="auto"/>
              <w:jc w:val="center"/>
              <w:rPr>
                <w:rFonts w:ascii="Arial" w:eastAsia="Times New Roman" w:hAnsi="Arial" w:cs="Arial"/>
                <w:sz w:val="16"/>
                <w:szCs w:val="16"/>
                <w:lang w:eastAsia="ru-RU"/>
              </w:rPr>
            </w:pPr>
            <w:r w:rsidRPr="009E1A12">
              <w:rPr>
                <w:rFonts w:ascii="Arial" w:eastAsia="Times New Roman" w:hAnsi="Arial" w:cs="Arial"/>
                <w:sz w:val="16"/>
                <w:szCs w:val="16"/>
                <w:lang w:eastAsia="ru-RU"/>
              </w:rPr>
              <w:t>3</w:t>
            </w:r>
          </w:p>
        </w:tc>
        <w:tc>
          <w:tcPr>
            <w:tcW w:w="2268" w:type="dxa"/>
            <w:tcBorders>
              <w:top w:val="single" w:sz="4" w:space="0" w:color="auto"/>
              <w:bottom w:val="single" w:sz="4" w:space="0" w:color="auto"/>
            </w:tcBorders>
            <w:vAlign w:val="center"/>
          </w:tcPr>
          <w:p w:rsidR="00796D2B" w:rsidRPr="009E1A12" w:rsidRDefault="00796D2B" w:rsidP="004B29B7">
            <w:pPr>
              <w:widowControl w:val="0"/>
              <w:spacing w:after="0" w:line="240" w:lineRule="auto"/>
              <w:jc w:val="center"/>
              <w:rPr>
                <w:rFonts w:ascii="Arial" w:eastAsia="Times New Roman" w:hAnsi="Arial" w:cs="Arial"/>
                <w:sz w:val="16"/>
                <w:szCs w:val="16"/>
                <w:lang w:eastAsia="ru-RU"/>
              </w:rPr>
            </w:pPr>
            <w:r w:rsidRPr="009E1A12">
              <w:rPr>
                <w:rFonts w:ascii="Arial" w:eastAsia="Times New Roman" w:hAnsi="Arial" w:cs="Arial"/>
                <w:sz w:val="16"/>
                <w:szCs w:val="16"/>
                <w:lang w:eastAsia="ru-RU"/>
              </w:rPr>
              <w:t>4</w:t>
            </w:r>
          </w:p>
        </w:tc>
        <w:tc>
          <w:tcPr>
            <w:tcW w:w="2126" w:type="dxa"/>
            <w:tcBorders>
              <w:top w:val="single" w:sz="4" w:space="0" w:color="auto"/>
              <w:bottom w:val="single" w:sz="4" w:space="0" w:color="auto"/>
            </w:tcBorders>
            <w:vAlign w:val="center"/>
          </w:tcPr>
          <w:p w:rsidR="00796D2B" w:rsidRPr="009E1A12" w:rsidRDefault="00796D2B" w:rsidP="004B29B7">
            <w:pPr>
              <w:widowControl w:val="0"/>
              <w:spacing w:after="0" w:line="240" w:lineRule="auto"/>
              <w:jc w:val="center"/>
              <w:rPr>
                <w:rFonts w:ascii="Arial" w:eastAsia="Times New Roman" w:hAnsi="Arial" w:cs="Arial"/>
                <w:sz w:val="16"/>
                <w:szCs w:val="16"/>
                <w:lang w:eastAsia="ru-RU"/>
              </w:rPr>
            </w:pPr>
            <w:r w:rsidRPr="009E1A12">
              <w:rPr>
                <w:rFonts w:ascii="Arial" w:eastAsia="Times New Roman" w:hAnsi="Arial" w:cs="Arial"/>
                <w:sz w:val="16"/>
                <w:szCs w:val="16"/>
                <w:lang w:eastAsia="ru-RU"/>
              </w:rPr>
              <w:t>5</w:t>
            </w:r>
          </w:p>
        </w:tc>
        <w:tc>
          <w:tcPr>
            <w:tcW w:w="2126" w:type="dxa"/>
            <w:tcBorders>
              <w:top w:val="single" w:sz="4" w:space="0" w:color="auto"/>
              <w:bottom w:val="single" w:sz="4" w:space="0" w:color="auto"/>
            </w:tcBorders>
            <w:vAlign w:val="center"/>
          </w:tcPr>
          <w:p w:rsidR="00796D2B" w:rsidRPr="009E1A12" w:rsidRDefault="00796D2B" w:rsidP="004B29B7">
            <w:pPr>
              <w:widowControl w:val="0"/>
              <w:spacing w:after="0" w:line="240" w:lineRule="auto"/>
              <w:jc w:val="center"/>
              <w:rPr>
                <w:rFonts w:ascii="Arial" w:eastAsia="Times New Roman" w:hAnsi="Arial" w:cs="Arial"/>
                <w:sz w:val="16"/>
                <w:szCs w:val="16"/>
                <w:lang w:eastAsia="ru-RU"/>
              </w:rPr>
            </w:pPr>
            <w:r w:rsidRPr="009E1A12">
              <w:rPr>
                <w:rFonts w:ascii="Arial" w:eastAsia="Times New Roman" w:hAnsi="Arial" w:cs="Arial"/>
                <w:sz w:val="16"/>
                <w:szCs w:val="16"/>
                <w:lang w:eastAsia="ru-RU"/>
              </w:rPr>
              <w:t>6</w:t>
            </w:r>
          </w:p>
        </w:tc>
        <w:tc>
          <w:tcPr>
            <w:tcW w:w="2127" w:type="dxa"/>
            <w:tcBorders>
              <w:top w:val="single" w:sz="4" w:space="0" w:color="auto"/>
              <w:bottom w:val="single" w:sz="4" w:space="0" w:color="auto"/>
            </w:tcBorders>
            <w:vAlign w:val="center"/>
          </w:tcPr>
          <w:p w:rsidR="00796D2B" w:rsidRPr="009E1A12" w:rsidRDefault="00796D2B" w:rsidP="004B29B7">
            <w:pPr>
              <w:widowControl w:val="0"/>
              <w:spacing w:after="0" w:line="240" w:lineRule="auto"/>
              <w:jc w:val="center"/>
              <w:rPr>
                <w:rFonts w:ascii="Arial" w:eastAsia="Times New Roman" w:hAnsi="Arial" w:cs="Arial"/>
                <w:sz w:val="16"/>
                <w:szCs w:val="16"/>
                <w:lang w:eastAsia="ru-RU"/>
              </w:rPr>
            </w:pPr>
            <w:r w:rsidRPr="009E1A12">
              <w:rPr>
                <w:rFonts w:ascii="Arial" w:eastAsia="Times New Roman" w:hAnsi="Arial" w:cs="Arial"/>
                <w:sz w:val="16"/>
                <w:szCs w:val="16"/>
                <w:lang w:eastAsia="ru-RU"/>
              </w:rPr>
              <w:t>7</w:t>
            </w:r>
          </w:p>
        </w:tc>
        <w:tc>
          <w:tcPr>
            <w:tcW w:w="1984" w:type="dxa"/>
            <w:tcBorders>
              <w:top w:val="single" w:sz="4" w:space="0" w:color="auto"/>
              <w:bottom w:val="single" w:sz="4" w:space="0" w:color="auto"/>
            </w:tcBorders>
          </w:tcPr>
          <w:p w:rsidR="00796D2B" w:rsidRPr="009E1A12" w:rsidRDefault="00796D2B" w:rsidP="004B29B7">
            <w:pPr>
              <w:widowControl w:val="0"/>
              <w:spacing w:after="0" w:line="240" w:lineRule="auto"/>
              <w:jc w:val="center"/>
              <w:rPr>
                <w:rFonts w:ascii="Arial" w:eastAsia="Times New Roman" w:hAnsi="Arial" w:cs="Arial"/>
                <w:sz w:val="16"/>
                <w:szCs w:val="16"/>
                <w:lang w:eastAsia="ru-RU"/>
              </w:rPr>
            </w:pPr>
            <w:r w:rsidRPr="009E1A12">
              <w:rPr>
                <w:rFonts w:ascii="Arial" w:eastAsia="Times New Roman" w:hAnsi="Arial" w:cs="Arial"/>
                <w:sz w:val="16"/>
                <w:szCs w:val="16"/>
                <w:lang w:eastAsia="ru-RU"/>
              </w:rPr>
              <w:t>8</w:t>
            </w:r>
          </w:p>
        </w:tc>
      </w:tr>
      <w:tr w:rsidR="00796D2B" w:rsidRPr="009E1A12" w:rsidTr="0036651F">
        <w:tc>
          <w:tcPr>
            <w:tcW w:w="709" w:type="dxa"/>
            <w:tcBorders>
              <w:top w:val="single" w:sz="4" w:space="0" w:color="auto"/>
              <w:bottom w:val="single" w:sz="4" w:space="0" w:color="auto"/>
            </w:tcBorders>
          </w:tcPr>
          <w:p w:rsidR="00796D2B" w:rsidRPr="009E1A12" w:rsidRDefault="00796D2B" w:rsidP="004B29B7">
            <w:pPr>
              <w:widowControl w:val="0"/>
              <w:spacing w:after="0" w:line="240" w:lineRule="auto"/>
              <w:jc w:val="center"/>
              <w:rPr>
                <w:rFonts w:ascii="Arial" w:eastAsia="Times New Roman" w:hAnsi="Arial" w:cs="Arial"/>
                <w:sz w:val="16"/>
                <w:szCs w:val="16"/>
                <w:lang w:eastAsia="ru-RU"/>
              </w:rPr>
            </w:pPr>
            <w:r w:rsidRPr="009E1A12">
              <w:rPr>
                <w:rFonts w:ascii="Arial" w:eastAsia="Times New Roman" w:hAnsi="Arial" w:cs="Arial"/>
                <w:sz w:val="16"/>
                <w:szCs w:val="16"/>
                <w:lang w:eastAsia="ru-RU"/>
              </w:rPr>
              <w:t>1.</w:t>
            </w:r>
          </w:p>
        </w:tc>
        <w:tc>
          <w:tcPr>
            <w:tcW w:w="2126" w:type="dxa"/>
            <w:tcBorders>
              <w:top w:val="single" w:sz="4" w:space="0" w:color="auto"/>
              <w:bottom w:val="single" w:sz="4" w:space="0" w:color="auto"/>
            </w:tcBorders>
          </w:tcPr>
          <w:p w:rsidR="00796D2B" w:rsidRPr="009E1A12" w:rsidRDefault="00796D2B" w:rsidP="004B29B7">
            <w:pPr>
              <w:widowControl w:val="0"/>
              <w:spacing w:after="0" w:line="240" w:lineRule="auto"/>
              <w:ind w:left="149" w:right="138"/>
              <w:jc w:val="both"/>
              <w:rPr>
                <w:rFonts w:ascii="Arial" w:eastAsia="Times New Roman" w:hAnsi="Arial" w:cs="Arial"/>
                <w:sz w:val="16"/>
                <w:szCs w:val="16"/>
                <w:lang w:eastAsia="ru-RU"/>
              </w:rPr>
            </w:pPr>
            <w:r w:rsidRPr="009E1A12">
              <w:rPr>
                <w:rFonts w:ascii="Arial" w:eastAsia="Times New Roman" w:hAnsi="Arial" w:cs="Arial"/>
                <w:sz w:val="16"/>
                <w:szCs w:val="16"/>
                <w:lang w:eastAsia="ru-RU"/>
              </w:rPr>
              <w:t>Значения количественных показателей (значение количественного показателя) результатов реализации инвестиционного проекта</w:t>
            </w:r>
          </w:p>
          <w:p w:rsidR="00796D2B" w:rsidRPr="009E1A12" w:rsidRDefault="00796D2B" w:rsidP="004B29B7">
            <w:pPr>
              <w:widowControl w:val="0"/>
              <w:spacing w:after="0" w:line="240" w:lineRule="auto"/>
              <w:ind w:left="149" w:right="138"/>
              <w:jc w:val="both"/>
              <w:rPr>
                <w:rFonts w:ascii="Arial" w:eastAsia="Times New Roman" w:hAnsi="Arial" w:cs="Arial"/>
                <w:sz w:val="16"/>
                <w:szCs w:val="16"/>
                <w:lang w:eastAsia="ru-RU"/>
              </w:rPr>
            </w:pPr>
          </w:p>
        </w:tc>
        <w:tc>
          <w:tcPr>
            <w:tcW w:w="1985" w:type="dxa"/>
            <w:tcBorders>
              <w:top w:val="single" w:sz="4" w:space="0" w:color="auto"/>
              <w:bottom w:val="single" w:sz="4" w:space="0" w:color="auto"/>
            </w:tcBorders>
          </w:tcPr>
          <w:p w:rsidR="00796D2B" w:rsidRPr="009E1A12" w:rsidRDefault="00796D2B" w:rsidP="004B29B7">
            <w:pPr>
              <w:widowControl w:val="0"/>
              <w:spacing w:after="0" w:line="240" w:lineRule="auto"/>
              <w:jc w:val="center"/>
              <w:rPr>
                <w:rFonts w:ascii="Arial" w:eastAsia="Times New Roman" w:hAnsi="Arial" w:cs="Arial"/>
                <w:sz w:val="16"/>
                <w:szCs w:val="16"/>
                <w:lang w:eastAsia="ru-RU"/>
              </w:rPr>
            </w:pPr>
            <w:r w:rsidRPr="009E1A12">
              <w:rPr>
                <w:rFonts w:ascii="Arial" w:eastAsia="Times New Roman" w:hAnsi="Arial" w:cs="Arial"/>
                <w:sz w:val="16"/>
                <w:szCs w:val="16"/>
                <w:lang w:eastAsia="ru-RU"/>
              </w:rPr>
              <w:t>5</w:t>
            </w:r>
          </w:p>
        </w:tc>
        <w:tc>
          <w:tcPr>
            <w:tcW w:w="2268" w:type="dxa"/>
            <w:tcBorders>
              <w:top w:val="single" w:sz="4" w:space="0" w:color="auto"/>
              <w:bottom w:val="single" w:sz="4" w:space="0" w:color="auto"/>
            </w:tcBorders>
          </w:tcPr>
          <w:p w:rsidR="00796D2B" w:rsidRPr="009E1A12" w:rsidRDefault="00796D2B" w:rsidP="004B29B7">
            <w:pPr>
              <w:widowControl w:val="0"/>
              <w:spacing w:after="0" w:line="240" w:lineRule="auto"/>
              <w:jc w:val="center"/>
              <w:rPr>
                <w:rFonts w:ascii="Arial" w:eastAsia="Times New Roman" w:hAnsi="Arial" w:cs="Arial"/>
                <w:sz w:val="16"/>
                <w:szCs w:val="16"/>
                <w:lang w:eastAsia="ru-RU"/>
              </w:rPr>
            </w:pPr>
            <w:r w:rsidRPr="009E1A12">
              <w:rPr>
                <w:rFonts w:ascii="Arial" w:eastAsia="Times New Roman" w:hAnsi="Arial" w:cs="Arial"/>
                <w:sz w:val="16"/>
                <w:szCs w:val="16"/>
                <w:lang w:eastAsia="ru-RU"/>
              </w:rPr>
              <w:t>5</w:t>
            </w:r>
          </w:p>
        </w:tc>
        <w:tc>
          <w:tcPr>
            <w:tcW w:w="2126" w:type="dxa"/>
            <w:tcBorders>
              <w:top w:val="single" w:sz="4" w:space="0" w:color="auto"/>
              <w:bottom w:val="single" w:sz="4" w:space="0" w:color="auto"/>
            </w:tcBorders>
          </w:tcPr>
          <w:p w:rsidR="00796D2B" w:rsidRPr="009E1A12" w:rsidRDefault="00796D2B" w:rsidP="004B29B7">
            <w:pPr>
              <w:widowControl w:val="0"/>
              <w:spacing w:after="0" w:line="240" w:lineRule="auto"/>
              <w:jc w:val="center"/>
              <w:rPr>
                <w:rFonts w:ascii="Arial" w:eastAsia="Times New Roman" w:hAnsi="Arial" w:cs="Arial"/>
                <w:sz w:val="16"/>
                <w:szCs w:val="16"/>
                <w:lang w:eastAsia="ru-RU"/>
              </w:rPr>
            </w:pPr>
            <w:r w:rsidRPr="009E1A12">
              <w:rPr>
                <w:rFonts w:ascii="Arial" w:eastAsia="Times New Roman" w:hAnsi="Arial" w:cs="Arial"/>
                <w:sz w:val="16"/>
                <w:szCs w:val="16"/>
                <w:lang w:eastAsia="ru-RU"/>
              </w:rPr>
              <w:t>5</w:t>
            </w:r>
          </w:p>
        </w:tc>
        <w:tc>
          <w:tcPr>
            <w:tcW w:w="2126" w:type="dxa"/>
            <w:tcBorders>
              <w:top w:val="single" w:sz="4" w:space="0" w:color="auto"/>
              <w:bottom w:val="single" w:sz="4" w:space="0" w:color="auto"/>
            </w:tcBorders>
          </w:tcPr>
          <w:p w:rsidR="00796D2B" w:rsidRPr="009E1A12" w:rsidRDefault="00796D2B" w:rsidP="004B29B7">
            <w:pPr>
              <w:widowControl w:val="0"/>
              <w:spacing w:after="0" w:line="240" w:lineRule="auto"/>
              <w:jc w:val="center"/>
              <w:rPr>
                <w:rFonts w:ascii="Arial" w:eastAsia="Times New Roman" w:hAnsi="Arial" w:cs="Arial"/>
                <w:sz w:val="16"/>
                <w:szCs w:val="16"/>
                <w:lang w:eastAsia="ru-RU"/>
              </w:rPr>
            </w:pPr>
            <w:r w:rsidRPr="009E1A12">
              <w:rPr>
                <w:rFonts w:ascii="Arial" w:eastAsia="Times New Roman" w:hAnsi="Arial" w:cs="Arial"/>
                <w:sz w:val="16"/>
                <w:szCs w:val="16"/>
                <w:lang w:eastAsia="ru-RU"/>
              </w:rPr>
              <w:t>5</w:t>
            </w:r>
          </w:p>
        </w:tc>
        <w:tc>
          <w:tcPr>
            <w:tcW w:w="2127" w:type="dxa"/>
            <w:tcBorders>
              <w:top w:val="single" w:sz="4" w:space="0" w:color="auto"/>
              <w:bottom w:val="single" w:sz="4" w:space="0" w:color="auto"/>
            </w:tcBorders>
          </w:tcPr>
          <w:p w:rsidR="00796D2B" w:rsidRPr="009E1A12" w:rsidRDefault="00796D2B" w:rsidP="004B29B7">
            <w:pPr>
              <w:widowControl w:val="0"/>
              <w:spacing w:after="0" w:line="240" w:lineRule="auto"/>
              <w:jc w:val="center"/>
              <w:rPr>
                <w:rFonts w:ascii="Arial" w:eastAsia="Times New Roman" w:hAnsi="Arial" w:cs="Arial"/>
                <w:sz w:val="16"/>
                <w:szCs w:val="16"/>
                <w:lang w:eastAsia="ru-RU"/>
              </w:rPr>
            </w:pPr>
            <w:r w:rsidRPr="009E1A12">
              <w:rPr>
                <w:rFonts w:ascii="Arial" w:eastAsia="Times New Roman" w:hAnsi="Arial" w:cs="Arial"/>
                <w:sz w:val="16"/>
                <w:szCs w:val="16"/>
                <w:lang w:eastAsia="ru-RU"/>
              </w:rPr>
              <w:t>5</w:t>
            </w:r>
          </w:p>
        </w:tc>
        <w:tc>
          <w:tcPr>
            <w:tcW w:w="1984" w:type="dxa"/>
            <w:tcBorders>
              <w:top w:val="single" w:sz="4" w:space="0" w:color="auto"/>
              <w:bottom w:val="single" w:sz="4" w:space="0" w:color="auto"/>
            </w:tcBorders>
          </w:tcPr>
          <w:p w:rsidR="00796D2B" w:rsidRPr="009E1A12" w:rsidRDefault="00796D2B" w:rsidP="004B29B7">
            <w:pPr>
              <w:widowControl w:val="0"/>
              <w:spacing w:after="0" w:line="240" w:lineRule="auto"/>
              <w:jc w:val="center"/>
              <w:rPr>
                <w:rFonts w:ascii="Arial" w:eastAsia="Times New Roman" w:hAnsi="Arial" w:cs="Arial"/>
                <w:sz w:val="16"/>
                <w:szCs w:val="16"/>
                <w:lang w:eastAsia="ru-RU"/>
              </w:rPr>
            </w:pPr>
            <w:r w:rsidRPr="009E1A12">
              <w:rPr>
                <w:rFonts w:ascii="Arial" w:eastAsia="Times New Roman" w:hAnsi="Arial" w:cs="Arial"/>
                <w:sz w:val="16"/>
                <w:szCs w:val="16"/>
                <w:lang w:eastAsia="ru-RU"/>
              </w:rPr>
              <w:t>5</w:t>
            </w:r>
          </w:p>
        </w:tc>
      </w:tr>
      <w:tr w:rsidR="00796D2B" w:rsidRPr="009E1A12" w:rsidTr="0036651F">
        <w:tc>
          <w:tcPr>
            <w:tcW w:w="709" w:type="dxa"/>
            <w:tcBorders>
              <w:top w:val="single" w:sz="4" w:space="0" w:color="auto"/>
              <w:bottom w:val="single" w:sz="4" w:space="0" w:color="auto"/>
            </w:tcBorders>
          </w:tcPr>
          <w:p w:rsidR="00796D2B" w:rsidRPr="009E1A12" w:rsidRDefault="00796D2B" w:rsidP="004B29B7">
            <w:pPr>
              <w:widowControl w:val="0"/>
              <w:spacing w:after="0" w:line="240" w:lineRule="auto"/>
              <w:jc w:val="center"/>
              <w:rPr>
                <w:rFonts w:ascii="Arial" w:eastAsia="Times New Roman" w:hAnsi="Arial" w:cs="Arial"/>
                <w:sz w:val="16"/>
                <w:szCs w:val="16"/>
                <w:lang w:eastAsia="ru-RU"/>
              </w:rPr>
            </w:pPr>
            <w:r w:rsidRPr="009E1A12">
              <w:rPr>
                <w:rFonts w:ascii="Arial" w:eastAsia="Times New Roman" w:hAnsi="Arial" w:cs="Arial"/>
                <w:sz w:val="16"/>
                <w:szCs w:val="16"/>
                <w:lang w:eastAsia="ru-RU"/>
              </w:rPr>
              <w:t>2.</w:t>
            </w:r>
          </w:p>
        </w:tc>
        <w:tc>
          <w:tcPr>
            <w:tcW w:w="2126" w:type="dxa"/>
            <w:tcBorders>
              <w:top w:val="single" w:sz="4" w:space="0" w:color="auto"/>
              <w:bottom w:val="single" w:sz="4" w:space="0" w:color="auto"/>
            </w:tcBorders>
          </w:tcPr>
          <w:p w:rsidR="00796D2B" w:rsidRPr="009E1A12" w:rsidRDefault="00796D2B" w:rsidP="004B29B7">
            <w:pPr>
              <w:widowControl w:val="0"/>
              <w:spacing w:after="0" w:line="240" w:lineRule="auto"/>
              <w:ind w:left="149" w:right="138"/>
              <w:jc w:val="both"/>
              <w:rPr>
                <w:rFonts w:ascii="Arial" w:eastAsia="Times New Roman" w:hAnsi="Arial" w:cs="Arial"/>
                <w:sz w:val="16"/>
                <w:szCs w:val="16"/>
                <w:lang w:eastAsia="ru-RU"/>
              </w:rPr>
            </w:pPr>
            <w:proofErr w:type="gramStart"/>
            <w:r w:rsidRPr="009E1A12">
              <w:rPr>
                <w:rFonts w:ascii="Arial" w:eastAsia="Times New Roman" w:hAnsi="Arial" w:cs="Arial"/>
                <w:sz w:val="16"/>
                <w:szCs w:val="16"/>
                <w:lang w:eastAsia="ru-RU"/>
              </w:rPr>
              <w:t xml:space="preserve">Отношение сметной стоимости или предполагаемой </w:t>
            </w:r>
            <w:r w:rsidRPr="009E1A12">
              <w:rPr>
                <w:rFonts w:ascii="Arial" w:eastAsia="Times New Roman" w:hAnsi="Arial" w:cs="Arial"/>
                <w:sz w:val="16"/>
                <w:szCs w:val="16"/>
                <w:lang w:eastAsia="ru-RU"/>
              </w:rPr>
              <w:lastRenderedPageBreak/>
              <w:t>(предельной) стоимости объекта капитального строительства и (или) предполагаемой (предельной) стоимости приобретаемого объекта недвижимого имущества в рамках реализации инвестиционного проекта к значениям количественных показателей (значению количественного показателя) результатов реализации инвестиционного проекта</w:t>
            </w:r>
            <w:proofErr w:type="gramEnd"/>
          </w:p>
          <w:p w:rsidR="00796D2B" w:rsidRPr="009E1A12" w:rsidRDefault="00796D2B" w:rsidP="004B29B7">
            <w:pPr>
              <w:widowControl w:val="0"/>
              <w:spacing w:after="0" w:line="240" w:lineRule="auto"/>
              <w:ind w:left="149" w:right="138"/>
              <w:jc w:val="both"/>
              <w:rPr>
                <w:rFonts w:ascii="Arial" w:eastAsia="Times New Roman" w:hAnsi="Arial" w:cs="Arial"/>
                <w:sz w:val="16"/>
                <w:szCs w:val="16"/>
                <w:lang w:eastAsia="ru-RU"/>
              </w:rPr>
            </w:pPr>
          </w:p>
        </w:tc>
        <w:tc>
          <w:tcPr>
            <w:tcW w:w="1985" w:type="dxa"/>
            <w:tcBorders>
              <w:top w:val="single" w:sz="4" w:space="0" w:color="auto"/>
              <w:bottom w:val="single" w:sz="4" w:space="0" w:color="auto"/>
            </w:tcBorders>
          </w:tcPr>
          <w:p w:rsidR="00796D2B" w:rsidRPr="009E1A12" w:rsidRDefault="00796D2B" w:rsidP="004B29B7">
            <w:pPr>
              <w:widowControl w:val="0"/>
              <w:spacing w:after="0" w:line="240" w:lineRule="auto"/>
              <w:jc w:val="center"/>
              <w:rPr>
                <w:rFonts w:ascii="Arial" w:eastAsia="Times New Roman" w:hAnsi="Arial" w:cs="Arial"/>
                <w:sz w:val="16"/>
                <w:szCs w:val="16"/>
                <w:lang w:eastAsia="ru-RU"/>
              </w:rPr>
            </w:pPr>
            <w:r w:rsidRPr="009E1A12">
              <w:rPr>
                <w:rFonts w:ascii="Arial" w:eastAsia="Times New Roman" w:hAnsi="Arial" w:cs="Arial"/>
                <w:sz w:val="16"/>
                <w:szCs w:val="16"/>
                <w:lang w:eastAsia="ru-RU"/>
              </w:rPr>
              <w:lastRenderedPageBreak/>
              <w:t>20</w:t>
            </w:r>
          </w:p>
        </w:tc>
        <w:tc>
          <w:tcPr>
            <w:tcW w:w="2268" w:type="dxa"/>
            <w:tcBorders>
              <w:top w:val="single" w:sz="4" w:space="0" w:color="auto"/>
              <w:bottom w:val="single" w:sz="4" w:space="0" w:color="auto"/>
            </w:tcBorders>
          </w:tcPr>
          <w:p w:rsidR="00796D2B" w:rsidRPr="009E1A12" w:rsidRDefault="00796D2B" w:rsidP="004B29B7">
            <w:pPr>
              <w:widowControl w:val="0"/>
              <w:spacing w:after="0" w:line="240" w:lineRule="auto"/>
              <w:jc w:val="center"/>
              <w:rPr>
                <w:rFonts w:ascii="Arial" w:eastAsia="Times New Roman" w:hAnsi="Arial" w:cs="Arial"/>
                <w:sz w:val="16"/>
                <w:szCs w:val="16"/>
                <w:lang w:eastAsia="ru-RU"/>
              </w:rPr>
            </w:pPr>
            <w:r w:rsidRPr="009E1A12">
              <w:rPr>
                <w:rFonts w:ascii="Arial" w:eastAsia="Times New Roman" w:hAnsi="Arial" w:cs="Arial"/>
                <w:sz w:val="16"/>
                <w:szCs w:val="16"/>
                <w:lang w:eastAsia="ru-RU"/>
              </w:rPr>
              <w:t>1</w:t>
            </w:r>
          </w:p>
        </w:tc>
        <w:tc>
          <w:tcPr>
            <w:tcW w:w="2126" w:type="dxa"/>
            <w:tcBorders>
              <w:top w:val="single" w:sz="4" w:space="0" w:color="auto"/>
              <w:bottom w:val="single" w:sz="4" w:space="0" w:color="auto"/>
            </w:tcBorders>
          </w:tcPr>
          <w:p w:rsidR="00796D2B" w:rsidRPr="009E1A12" w:rsidRDefault="00796D2B" w:rsidP="004B29B7">
            <w:pPr>
              <w:widowControl w:val="0"/>
              <w:spacing w:after="0" w:line="240" w:lineRule="auto"/>
              <w:jc w:val="center"/>
              <w:rPr>
                <w:rFonts w:ascii="Arial" w:eastAsia="Times New Roman" w:hAnsi="Arial" w:cs="Arial"/>
                <w:sz w:val="16"/>
                <w:szCs w:val="16"/>
                <w:lang w:eastAsia="ru-RU"/>
              </w:rPr>
            </w:pPr>
            <w:r w:rsidRPr="009E1A12">
              <w:rPr>
                <w:rFonts w:ascii="Arial" w:eastAsia="Times New Roman" w:hAnsi="Arial" w:cs="Arial"/>
                <w:sz w:val="16"/>
                <w:szCs w:val="16"/>
                <w:lang w:eastAsia="ru-RU"/>
              </w:rPr>
              <w:t>20</w:t>
            </w:r>
          </w:p>
        </w:tc>
        <w:tc>
          <w:tcPr>
            <w:tcW w:w="2126" w:type="dxa"/>
            <w:tcBorders>
              <w:top w:val="single" w:sz="4" w:space="0" w:color="auto"/>
              <w:bottom w:val="single" w:sz="4" w:space="0" w:color="auto"/>
            </w:tcBorders>
          </w:tcPr>
          <w:p w:rsidR="00796D2B" w:rsidRPr="009E1A12" w:rsidRDefault="00796D2B" w:rsidP="004B29B7">
            <w:pPr>
              <w:widowControl w:val="0"/>
              <w:spacing w:after="0" w:line="240" w:lineRule="auto"/>
              <w:jc w:val="center"/>
              <w:rPr>
                <w:rFonts w:ascii="Arial" w:eastAsia="Times New Roman" w:hAnsi="Arial" w:cs="Arial"/>
                <w:sz w:val="16"/>
                <w:szCs w:val="16"/>
                <w:lang w:eastAsia="ru-RU"/>
              </w:rPr>
            </w:pPr>
            <w:r w:rsidRPr="009E1A12">
              <w:rPr>
                <w:rFonts w:ascii="Arial" w:eastAsia="Times New Roman" w:hAnsi="Arial" w:cs="Arial"/>
                <w:sz w:val="16"/>
                <w:szCs w:val="16"/>
                <w:lang w:eastAsia="ru-RU"/>
              </w:rPr>
              <w:t>1</w:t>
            </w:r>
          </w:p>
        </w:tc>
        <w:tc>
          <w:tcPr>
            <w:tcW w:w="2127" w:type="dxa"/>
            <w:tcBorders>
              <w:top w:val="single" w:sz="4" w:space="0" w:color="auto"/>
              <w:bottom w:val="single" w:sz="4" w:space="0" w:color="auto"/>
            </w:tcBorders>
          </w:tcPr>
          <w:p w:rsidR="00796D2B" w:rsidRPr="009E1A12" w:rsidRDefault="00796D2B" w:rsidP="004B29B7">
            <w:pPr>
              <w:widowControl w:val="0"/>
              <w:spacing w:after="0" w:line="240" w:lineRule="auto"/>
              <w:jc w:val="center"/>
              <w:rPr>
                <w:rFonts w:ascii="Arial" w:eastAsia="Times New Roman" w:hAnsi="Arial" w:cs="Arial"/>
                <w:sz w:val="16"/>
                <w:szCs w:val="16"/>
                <w:lang w:eastAsia="ru-RU"/>
              </w:rPr>
            </w:pPr>
            <w:r w:rsidRPr="009E1A12">
              <w:rPr>
                <w:rFonts w:ascii="Arial" w:eastAsia="Times New Roman" w:hAnsi="Arial" w:cs="Arial"/>
                <w:sz w:val="16"/>
                <w:szCs w:val="16"/>
                <w:lang w:eastAsia="ru-RU"/>
              </w:rPr>
              <w:t>20</w:t>
            </w:r>
          </w:p>
        </w:tc>
        <w:tc>
          <w:tcPr>
            <w:tcW w:w="1984" w:type="dxa"/>
            <w:tcBorders>
              <w:top w:val="single" w:sz="4" w:space="0" w:color="auto"/>
              <w:bottom w:val="single" w:sz="4" w:space="0" w:color="auto"/>
            </w:tcBorders>
          </w:tcPr>
          <w:p w:rsidR="00796D2B" w:rsidRPr="009E1A12" w:rsidRDefault="00796D2B" w:rsidP="004B29B7">
            <w:pPr>
              <w:widowControl w:val="0"/>
              <w:spacing w:after="0" w:line="240" w:lineRule="auto"/>
              <w:jc w:val="center"/>
              <w:rPr>
                <w:rFonts w:ascii="Arial" w:eastAsia="Times New Roman" w:hAnsi="Arial" w:cs="Arial"/>
                <w:sz w:val="16"/>
                <w:szCs w:val="16"/>
                <w:lang w:eastAsia="ru-RU"/>
              </w:rPr>
            </w:pPr>
            <w:r w:rsidRPr="009E1A12">
              <w:rPr>
                <w:rFonts w:ascii="Arial" w:eastAsia="Times New Roman" w:hAnsi="Arial" w:cs="Arial"/>
                <w:sz w:val="16"/>
                <w:szCs w:val="16"/>
                <w:lang w:eastAsia="ru-RU"/>
              </w:rPr>
              <w:t>1</w:t>
            </w:r>
          </w:p>
        </w:tc>
      </w:tr>
      <w:tr w:rsidR="00796D2B" w:rsidRPr="009E1A12" w:rsidTr="0036651F">
        <w:tc>
          <w:tcPr>
            <w:tcW w:w="709" w:type="dxa"/>
            <w:tcBorders>
              <w:top w:val="single" w:sz="4" w:space="0" w:color="auto"/>
              <w:bottom w:val="single" w:sz="4" w:space="0" w:color="auto"/>
            </w:tcBorders>
          </w:tcPr>
          <w:p w:rsidR="00796D2B" w:rsidRPr="009E1A12" w:rsidRDefault="00796D2B" w:rsidP="004B29B7">
            <w:pPr>
              <w:widowControl w:val="0"/>
              <w:spacing w:after="0" w:line="240" w:lineRule="auto"/>
              <w:jc w:val="center"/>
              <w:rPr>
                <w:rFonts w:ascii="Arial" w:eastAsia="Times New Roman" w:hAnsi="Arial" w:cs="Arial"/>
                <w:sz w:val="16"/>
                <w:szCs w:val="16"/>
                <w:lang w:eastAsia="ru-RU"/>
              </w:rPr>
            </w:pPr>
            <w:r w:rsidRPr="009E1A12">
              <w:rPr>
                <w:rFonts w:ascii="Arial" w:eastAsia="Times New Roman" w:hAnsi="Arial" w:cs="Arial"/>
                <w:sz w:val="16"/>
                <w:szCs w:val="16"/>
                <w:lang w:eastAsia="ru-RU"/>
              </w:rPr>
              <w:lastRenderedPageBreak/>
              <w:t>3.</w:t>
            </w:r>
          </w:p>
        </w:tc>
        <w:tc>
          <w:tcPr>
            <w:tcW w:w="2126" w:type="dxa"/>
            <w:tcBorders>
              <w:top w:val="single" w:sz="4" w:space="0" w:color="auto"/>
              <w:bottom w:val="single" w:sz="4" w:space="0" w:color="auto"/>
            </w:tcBorders>
          </w:tcPr>
          <w:p w:rsidR="00796D2B" w:rsidRPr="009E1A12" w:rsidRDefault="00796D2B" w:rsidP="004B29B7">
            <w:pPr>
              <w:widowControl w:val="0"/>
              <w:spacing w:after="0" w:line="240" w:lineRule="auto"/>
              <w:ind w:left="149" w:right="138"/>
              <w:jc w:val="both"/>
              <w:rPr>
                <w:rFonts w:ascii="Arial" w:eastAsia="Times New Roman" w:hAnsi="Arial" w:cs="Arial"/>
                <w:sz w:val="16"/>
                <w:szCs w:val="16"/>
                <w:lang w:eastAsia="ru-RU"/>
              </w:rPr>
            </w:pPr>
            <w:r w:rsidRPr="009E1A12">
              <w:rPr>
                <w:rFonts w:ascii="Arial" w:eastAsia="Times New Roman" w:hAnsi="Arial" w:cs="Arial"/>
                <w:sz w:val="16"/>
                <w:szCs w:val="16"/>
                <w:lang w:eastAsia="ru-RU"/>
              </w:rPr>
              <w:t>Наличие потребителей продукции (услуг), производимой (создаваемых) в результате реализации инвестиционного проекта, в количестве, достаточном для обеспечения проектируемого (нормативного) уровня использования проектной мощности объекта капитального строительства и (или) мощности приобретаемого объекта недвижимого имущества</w:t>
            </w:r>
          </w:p>
          <w:p w:rsidR="00796D2B" w:rsidRPr="009E1A12" w:rsidRDefault="00796D2B" w:rsidP="004B29B7">
            <w:pPr>
              <w:widowControl w:val="0"/>
              <w:spacing w:after="0" w:line="240" w:lineRule="auto"/>
              <w:ind w:left="149" w:right="138"/>
              <w:jc w:val="both"/>
              <w:rPr>
                <w:rFonts w:ascii="Arial" w:eastAsia="Times New Roman" w:hAnsi="Arial" w:cs="Arial"/>
                <w:sz w:val="16"/>
                <w:szCs w:val="16"/>
                <w:lang w:eastAsia="ru-RU"/>
              </w:rPr>
            </w:pPr>
          </w:p>
        </w:tc>
        <w:tc>
          <w:tcPr>
            <w:tcW w:w="1985" w:type="dxa"/>
            <w:tcBorders>
              <w:top w:val="single" w:sz="4" w:space="0" w:color="auto"/>
              <w:bottom w:val="single" w:sz="4" w:space="0" w:color="auto"/>
            </w:tcBorders>
          </w:tcPr>
          <w:p w:rsidR="00796D2B" w:rsidRPr="009E1A12" w:rsidRDefault="00796D2B" w:rsidP="004B29B7">
            <w:pPr>
              <w:widowControl w:val="0"/>
              <w:spacing w:after="0" w:line="240" w:lineRule="auto"/>
              <w:jc w:val="center"/>
              <w:rPr>
                <w:rFonts w:ascii="Arial" w:eastAsia="Times New Roman" w:hAnsi="Arial" w:cs="Arial"/>
                <w:sz w:val="16"/>
                <w:szCs w:val="16"/>
                <w:lang w:eastAsia="ru-RU"/>
              </w:rPr>
            </w:pPr>
            <w:r w:rsidRPr="009E1A12">
              <w:rPr>
                <w:rFonts w:ascii="Arial" w:eastAsia="Times New Roman" w:hAnsi="Arial" w:cs="Arial"/>
                <w:sz w:val="16"/>
                <w:szCs w:val="16"/>
                <w:lang w:eastAsia="ru-RU"/>
              </w:rPr>
              <w:t>30</w:t>
            </w:r>
          </w:p>
        </w:tc>
        <w:tc>
          <w:tcPr>
            <w:tcW w:w="2268" w:type="dxa"/>
            <w:tcBorders>
              <w:top w:val="single" w:sz="4" w:space="0" w:color="auto"/>
              <w:bottom w:val="single" w:sz="4" w:space="0" w:color="auto"/>
            </w:tcBorders>
          </w:tcPr>
          <w:p w:rsidR="00796D2B" w:rsidRPr="009E1A12" w:rsidRDefault="00796D2B" w:rsidP="004B29B7">
            <w:pPr>
              <w:widowControl w:val="0"/>
              <w:spacing w:after="0" w:line="240" w:lineRule="auto"/>
              <w:jc w:val="center"/>
              <w:rPr>
                <w:rFonts w:ascii="Arial" w:eastAsia="Times New Roman" w:hAnsi="Arial" w:cs="Arial"/>
                <w:sz w:val="16"/>
                <w:szCs w:val="16"/>
                <w:lang w:eastAsia="ru-RU"/>
              </w:rPr>
            </w:pPr>
            <w:r w:rsidRPr="009E1A12">
              <w:rPr>
                <w:rFonts w:ascii="Arial" w:eastAsia="Times New Roman" w:hAnsi="Arial" w:cs="Arial"/>
                <w:sz w:val="16"/>
                <w:szCs w:val="16"/>
                <w:lang w:eastAsia="ru-RU"/>
              </w:rPr>
              <w:t>50</w:t>
            </w:r>
          </w:p>
        </w:tc>
        <w:tc>
          <w:tcPr>
            <w:tcW w:w="2126" w:type="dxa"/>
            <w:tcBorders>
              <w:top w:val="single" w:sz="4" w:space="0" w:color="auto"/>
              <w:bottom w:val="single" w:sz="4" w:space="0" w:color="auto"/>
            </w:tcBorders>
          </w:tcPr>
          <w:p w:rsidR="00796D2B" w:rsidRPr="009E1A12" w:rsidRDefault="00796D2B" w:rsidP="004B29B7">
            <w:pPr>
              <w:widowControl w:val="0"/>
              <w:spacing w:after="0" w:line="240" w:lineRule="auto"/>
              <w:jc w:val="center"/>
              <w:rPr>
                <w:rFonts w:ascii="Arial" w:eastAsia="Times New Roman" w:hAnsi="Arial" w:cs="Arial"/>
                <w:sz w:val="16"/>
                <w:szCs w:val="16"/>
                <w:lang w:eastAsia="ru-RU"/>
              </w:rPr>
            </w:pPr>
            <w:r w:rsidRPr="009E1A12">
              <w:rPr>
                <w:rFonts w:ascii="Arial" w:eastAsia="Times New Roman" w:hAnsi="Arial" w:cs="Arial"/>
                <w:sz w:val="16"/>
                <w:szCs w:val="16"/>
                <w:lang w:eastAsia="ru-RU"/>
              </w:rPr>
              <w:t>30</w:t>
            </w:r>
          </w:p>
        </w:tc>
        <w:tc>
          <w:tcPr>
            <w:tcW w:w="2126" w:type="dxa"/>
            <w:tcBorders>
              <w:top w:val="single" w:sz="4" w:space="0" w:color="auto"/>
              <w:bottom w:val="single" w:sz="4" w:space="0" w:color="auto"/>
            </w:tcBorders>
          </w:tcPr>
          <w:p w:rsidR="00796D2B" w:rsidRPr="009E1A12" w:rsidRDefault="00796D2B" w:rsidP="004B29B7">
            <w:pPr>
              <w:widowControl w:val="0"/>
              <w:spacing w:after="0" w:line="240" w:lineRule="auto"/>
              <w:jc w:val="center"/>
              <w:rPr>
                <w:rFonts w:ascii="Arial" w:eastAsia="Times New Roman" w:hAnsi="Arial" w:cs="Arial"/>
                <w:sz w:val="16"/>
                <w:szCs w:val="16"/>
                <w:lang w:eastAsia="ru-RU"/>
              </w:rPr>
            </w:pPr>
            <w:r w:rsidRPr="009E1A12">
              <w:rPr>
                <w:rFonts w:ascii="Arial" w:eastAsia="Times New Roman" w:hAnsi="Arial" w:cs="Arial"/>
                <w:sz w:val="16"/>
                <w:szCs w:val="16"/>
                <w:lang w:eastAsia="ru-RU"/>
              </w:rPr>
              <w:t>50</w:t>
            </w:r>
          </w:p>
        </w:tc>
        <w:tc>
          <w:tcPr>
            <w:tcW w:w="2127" w:type="dxa"/>
            <w:tcBorders>
              <w:top w:val="single" w:sz="4" w:space="0" w:color="auto"/>
              <w:bottom w:val="single" w:sz="4" w:space="0" w:color="auto"/>
            </w:tcBorders>
          </w:tcPr>
          <w:p w:rsidR="00796D2B" w:rsidRPr="009E1A12" w:rsidRDefault="00796D2B" w:rsidP="004B29B7">
            <w:pPr>
              <w:widowControl w:val="0"/>
              <w:spacing w:after="0" w:line="240" w:lineRule="auto"/>
              <w:jc w:val="center"/>
              <w:rPr>
                <w:rFonts w:ascii="Arial" w:eastAsia="Times New Roman" w:hAnsi="Arial" w:cs="Arial"/>
                <w:sz w:val="16"/>
                <w:szCs w:val="16"/>
                <w:lang w:eastAsia="ru-RU"/>
              </w:rPr>
            </w:pPr>
            <w:r w:rsidRPr="009E1A12">
              <w:rPr>
                <w:rFonts w:ascii="Arial" w:eastAsia="Times New Roman" w:hAnsi="Arial" w:cs="Arial"/>
                <w:sz w:val="16"/>
                <w:szCs w:val="16"/>
                <w:lang w:eastAsia="ru-RU"/>
              </w:rPr>
              <w:t>30</w:t>
            </w:r>
          </w:p>
        </w:tc>
        <w:tc>
          <w:tcPr>
            <w:tcW w:w="1984" w:type="dxa"/>
            <w:tcBorders>
              <w:top w:val="single" w:sz="4" w:space="0" w:color="auto"/>
              <w:bottom w:val="single" w:sz="4" w:space="0" w:color="auto"/>
            </w:tcBorders>
          </w:tcPr>
          <w:p w:rsidR="00796D2B" w:rsidRPr="009E1A12" w:rsidRDefault="00796D2B" w:rsidP="004B29B7">
            <w:pPr>
              <w:widowControl w:val="0"/>
              <w:spacing w:after="0" w:line="240" w:lineRule="auto"/>
              <w:jc w:val="center"/>
              <w:rPr>
                <w:rFonts w:ascii="Arial" w:eastAsia="Times New Roman" w:hAnsi="Arial" w:cs="Arial"/>
                <w:sz w:val="16"/>
                <w:szCs w:val="16"/>
                <w:lang w:eastAsia="ru-RU"/>
              </w:rPr>
            </w:pPr>
            <w:r w:rsidRPr="009E1A12">
              <w:rPr>
                <w:rFonts w:ascii="Arial" w:eastAsia="Times New Roman" w:hAnsi="Arial" w:cs="Arial"/>
                <w:sz w:val="16"/>
                <w:szCs w:val="16"/>
                <w:lang w:eastAsia="ru-RU"/>
              </w:rPr>
              <w:t>50</w:t>
            </w:r>
          </w:p>
        </w:tc>
      </w:tr>
      <w:tr w:rsidR="00796D2B" w:rsidRPr="009E1A12" w:rsidTr="0036651F">
        <w:tc>
          <w:tcPr>
            <w:tcW w:w="709" w:type="dxa"/>
            <w:tcBorders>
              <w:top w:val="single" w:sz="4" w:space="0" w:color="auto"/>
              <w:bottom w:val="single" w:sz="4" w:space="0" w:color="auto"/>
            </w:tcBorders>
          </w:tcPr>
          <w:p w:rsidR="00796D2B" w:rsidRPr="009E1A12" w:rsidRDefault="00796D2B" w:rsidP="004B29B7">
            <w:pPr>
              <w:widowControl w:val="0"/>
              <w:spacing w:after="0" w:line="240" w:lineRule="auto"/>
              <w:jc w:val="center"/>
              <w:rPr>
                <w:rFonts w:ascii="Arial" w:eastAsia="Times New Roman" w:hAnsi="Arial" w:cs="Arial"/>
                <w:sz w:val="16"/>
                <w:szCs w:val="16"/>
                <w:lang w:eastAsia="ru-RU"/>
              </w:rPr>
            </w:pPr>
            <w:r w:rsidRPr="009E1A12">
              <w:rPr>
                <w:rFonts w:ascii="Arial" w:eastAsia="Times New Roman" w:hAnsi="Arial" w:cs="Arial"/>
                <w:sz w:val="16"/>
                <w:szCs w:val="16"/>
                <w:lang w:eastAsia="ru-RU"/>
              </w:rPr>
              <w:t>4.</w:t>
            </w:r>
          </w:p>
        </w:tc>
        <w:tc>
          <w:tcPr>
            <w:tcW w:w="2126" w:type="dxa"/>
            <w:tcBorders>
              <w:top w:val="single" w:sz="4" w:space="0" w:color="auto"/>
              <w:bottom w:val="single" w:sz="4" w:space="0" w:color="auto"/>
            </w:tcBorders>
          </w:tcPr>
          <w:p w:rsidR="00796D2B" w:rsidRPr="009E1A12" w:rsidRDefault="00796D2B" w:rsidP="004B29B7">
            <w:pPr>
              <w:widowControl w:val="0"/>
              <w:spacing w:after="0" w:line="240" w:lineRule="auto"/>
              <w:ind w:left="149" w:right="138"/>
              <w:jc w:val="both"/>
              <w:rPr>
                <w:rFonts w:ascii="Arial" w:eastAsia="Times New Roman" w:hAnsi="Arial" w:cs="Arial"/>
                <w:sz w:val="16"/>
                <w:szCs w:val="16"/>
                <w:lang w:eastAsia="ru-RU"/>
              </w:rPr>
            </w:pPr>
            <w:r w:rsidRPr="009E1A12">
              <w:rPr>
                <w:rFonts w:ascii="Arial" w:eastAsia="Times New Roman" w:hAnsi="Arial" w:cs="Arial"/>
                <w:sz w:val="16"/>
                <w:szCs w:val="16"/>
                <w:lang w:eastAsia="ru-RU"/>
              </w:rPr>
              <w:t xml:space="preserve">Отношение проектной мощности создаваемого (реконструируемого) объекта капитального строительства (мощности приобретаемого объекта недвижимого </w:t>
            </w:r>
            <w:r w:rsidRPr="009E1A12">
              <w:rPr>
                <w:rFonts w:ascii="Arial" w:eastAsia="Times New Roman" w:hAnsi="Arial" w:cs="Arial"/>
                <w:sz w:val="16"/>
                <w:szCs w:val="16"/>
                <w:lang w:eastAsia="ru-RU"/>
              </w:rPr>
              <w:lastRenderedPageBreak/>
              <w:t>имущества) в рамках реализации инвестиционного проекта к мощности, необходимой для производства продукции (оказанию услуг) в объеме, предусмотренном для обеспечения муниципальных нужд</w:t>
            </w:r>
          </w:p>
          <w:p w:rsidR="00796D2B" w:rsidRPr="009E1A12" w:rsidRDefault="00796D2B" w:rsidP="004B29B7">
            <w:pPr>
              <w:widowControl w:val="0"/>
              <w:spacing w:after="0" w:line="240" w:lineRule="auto"/>
              <w:ind w:left="149" w:right="138"/>
              <w:jc w:val="both"/>
              <w:rPr>
                <w:rFonts w:ascii="Arial" w:eastAsia="Times New Roman" w:hAnsi="Arial" w:cs="Arial"/>
                <w:sz w:val="16"/>
                <w:szCs w:val="16"/>
                <w:lang w:eastAsia="ru-RU"/>
              </w:rPr>
            </w:pPr>
          </w:p>
        </w:tc>
        <w:tc>
          <w:tcPr>
            <w:tcW w:w="1985" w:type="dxa"/>
            <w:tcBorders>
              <w:top w:val="single" w:sz="4" w:space="0" w:color="auto"/>
              <w:bottom w:val="single" w:sz="4" w:space="0" w:color="auto"/>
            </w:tcBorders>
          </w:tcPr>
          <w:p w:rsidR="00796D2B" w:rsidRPr="009E1A12" w:rsidRDefault="00796D2B" w:rsidP="004B29B7">
            <w:pPr>
              <w:widowControl w:val="0"/>
              <w:spacing w:after="0" w:line="240" w:lineRule="auto"/>
              <w:jc w:val="center"/>
              <w:rPr>
                <w:rFonts w:ascii="Arial" w:eastAsia="Times New Roman" w:hAnsi="Arial" w:cs="Arial"/>
                <w:sz w:val="16"/>
                <w:szCs w:val="16"/>
                <w:lang w:eastAsia="ru-RU"/>
              </w:rPr>
            </w:pPr>
            <w:r w:rsidRPr="009E1A12">
              <w:rPr>
                <w:rFonts w:ascii="Arial" w:eastAsia="Times New Roman" w:hAnsi="Arial" w:cs="Arial"/>
                <w:sz w:val="16"/>
                <w:szCs w:val="16"/>
                <w:lang w:eastAsia="ru-RU"/>
              </w:rPr>
              <w:lastRenderedPageBreak/>
              <w:t>25</w:t>
            </w:r>
          </w:p>
        </w:tc>
        <w:tc>
          <w:tcPr>
            <w:tcW w:w="2268" w:type="dxa"/>
            <w:tcBorders>
              <w:top w:val="single" w:sz="4" w:space="0" w:color="auto"/>
              <w:bottom w:val="single" w:sz="4" w:space="0" w:color="auto"/>
            </w:tcBorders>
          </w:tcPr>
          <w:p w:rsidR="00796D2B" w:rsidRPr="009E1A12" w:rsidRDefault="00796D2B" w:rsidP="004B29B7">
            <w:pPr>
              <w:widowControl w:val="0"/>
              <w:spacing w:after="0" w:line="240" w:lineRule="auto"/>
              <w:jc w:val="center"/>
              <w:rPr>
                <w:rFonts w:ascii="Arial" w:eastAsia="Times New Roman" w:hAnsi="Arial" w:cs="Arial"/>
                <w:sz w:val="16"/>
                <w:szCs w:val="16"/>
                <w:lang w:eastAsia="ru-RU"/>
              </w:rPr>
            </w:pPr>
            <w:r w:rsidRPr="009E1A12">
              <w:rPr>
                <w:rFonts w:ascii="Arial" w:eastAsia="Times New Roman" w:hAnsi="Arial" w:cs="Arial"/>
                <w:sz w:val="16"/>
                <w:szCs w:val="16"/>
                <w:lang w:eastAsia="ru-RU"/>
              </w:rPr>
              <w:t>21</w:t>
            </w:r>
          </w:p>
        </w:tc>
        <w:tc>
          <w:tcPr>
            <w:tcW w:w="2126" w:type="dxa"/>
            <w:tcBorders>
              <w:top w:val="single" w:sz="4" w:space="0" w:color="auto"/>
              <w:bottom w:val="single" w:sz="4" w:space="0" w:color="auto"/>
            </w:tcBorders>
          </w:tcPr>
          <w:p w:rsidR="00796D2B" w:rsidRPr="009E1A12" w:rsidRDefault="00796D2B" w:rsidP="004B29B7">
            <w:pPr>
              <w:widowControl w:val="0"/>
              <w:spacing w:after="0" w:line="240" w:lineRule="auto"/>
              <w:jc w:val="center"/>
              <w:rPr>
                <w:rFonts w:ascii="Arial" w:eastAsia="Times New Roman" w:hAnsi="Arial" w:cs="Arial"/>
                <w:sz w:val="16"/>
                <w:szCs w:val="16"/>
                <w:lang w:eastAsia="ru-RU"/>
              </w:rPr>
            </w:pPr>
            <w:r w:rsidRPr="009E1A12">
              <w:rPr>
                <w:rFonts w:ascii="Arial" w:eastAsia="Times New Roman" w:hAnsi="Arial" w:cs="Arial"/>
                <w:sz w:val="16"/>
                <w:szCs w:val="16"/>
                <w:lang w:eastAsia="ru-RU"/>
              </w:rPr>
              <w:t>25</w:t>
            </w:r>
          </w:p>
        </w:tc>
        <w:tc>
          <w:tcPr>
            <w:tcW w:w="2126" w:type="dxa"/>
            <w:tcBorders>
              <w:top w:val="single" w:sz="4" w:space="0" w:color="auto"/>
              <w:bottom w:val="single" w:sz="4" w:space="0" w:color="auto"/>
            </w:tcBorders>
          </w:tcPr>
          <w:p w:rsidR="00796D2B" w:rsidRPr="009E1A12" w:rsidRDefault="00796D2B" w:rsidP="004B29B7">
            <w:pPr>
              <w:widowControl w:val="0"/>
              <w:spacing w:after="0" w:line="240" w:lineRule="auto"/>
              <w:jc w:val="center"/>
              <w:rPr>
                <w:rFonts w:ascii="Arial" w:eastAsia="Times New Roman" w:hAnsi="Arial" w:cs="Arial"/>
                <w:sz w:val="16"/>
                <w:szCs w:val="16"/>
                <w:lang w:eastAsia="ru-RU"/>
              </w:rPr>
            </w:pPr>
            <w:r w:rsidRPr="009E1A12">
              <w:rPr>
                <w:rFonts w:ascii="Arial" w:eastAsia="Times New Roman" w:hAnsi="Arial" w:cs="Arial"/>
                <w:sz w:val="16"/>
                <w:szCs w:val="16"/>
                <w:lang w:eastAsia="ru-RU"/>
              </w:rPr>
              <w:t>21</w:t>
            </w:r>
          </w:p>
        </w:tc>
        <w:tc>
          <w:tcPr>
            <w:tcW w:w="2127" w:type="dxa"/>
            <w:tcBorders>
              <w:top w:val="single" w:sz="4" w:space="0" w:color="auto"/>
              <w:bottom w:val="single" w:sz="4" w:space="0" w:color="auto"/>
            </w:tcBorders>
          </w:tcPr>
          <w:p w:rsidR="00796D2B" w:rsidRPr="009E1A12" w:rsidRDefault="00796D2B" w:rsidP="004B29B7">
            <w:pPr>
              <w:widowControl w:val="0"/>
              <w:spacing w:after="0" w:line="240" w:lineRule="auto"/>
              <w:jc w:val="center"/>
              <w:rPr>
                <w:rFonts w:ascii="Arial" w:eastAsia="Times New Roman" w:hAnsi="Arial" w:cs="Arial"/>
                <w:sz w:val="16"/>
                <w:szCs w:val="16"/>
                <w:lang w:eastAsia="ru-RU"/>
              </w:rPr>
            </w:pPr>
            <w:r w:rsidRPr="009E1A12">
              <w:rPr>
                <w:rFonts w:ascii="Arial" w:eastAsia="Times New Roman" w:hAnsi="Arial" w:cs="Arial"/>
                <w:sz w:val="16"/>
                <w:szCs w:val="16"/>
                <w:lang w:eastAsia="ru-RU"/>
              </w:rPr>
              <w:t>25</w:t>
            </w:r>
          </w:p>
        </w:tc>
        <w:tc>
          <w:tcPr>
            <w:tcW w:w="1984" w:type="dxa"/>
            <w:tcBorders>
              <w:top w:val="single" w:sz="4" w:space="0" w:color="auto"/>
              <w:bottom w:val="single" w:sz="4" w:space="0" w:color="auto"/>
            </w:tcBorders>
          </w:tcPr>
          <w:p w:rsidR="00796D2B" w:rsidRPr="009E1A12" w:rsidRDefault="00796D2B" w:rsidP="004B29B7">
            <w:pPr>
              <w:widowControl w:val="0"/>
              <w:spacing w:after="0" w:line="240" w:lineRule="auto"/>
              <w:jc w:val="center"/>
              <w:rPr>
                <w:rFonts w:ascii="Arial" w:eastAsia="Times New Roman" w:hAnsi="Arial" w:cs="Arial"/>
                <w:sz w:val="16"/>
                <w:szCs w:val="16"/>
                <w:lang w:eastAsia="ru-RU"/>
              </w:rPr>
            </w:pPr>
            <w:r w:rsidRPr="009E1A12">
              <w:rPr>
                <w:rFonts w:ascii="Arial" w:eastAsia="Times New Roman" w:hAnsi="Arial" w:cs="Arial"/>
                <w:sz w:val="16"/>
                <w:szCs w:val="16"/>
                <w:lang w:eastAsia="ru-RU"/>
              </w:rPr>
              <w:t>21</w:t>
            </w:r>
          </w:p>
        </w:tc>
      </w:tr>
      <w:tr w:rsidR="00796D2B" w:rsidRPr="009E1A12" w:rsidTr="0036651F">
        <w:tc>
          <w:tcPr>
            <w:tcW w:w="709" w:type="dxa"/>
            <w:tcBorders>
              <w:top w:val="single" w:sz="4" w:space="0" w:color="auto"/>
              <w:bottom w:val="single" w:sz="4" w:space="0" w:color="auto"/>
            </w:tcBorders>
          </w:tcPr>
          <w:p w:rsidR="00796D2B" w:rsidRPr="009E1A12" w:rsidRDefault="00796D2B" w:rsidP="004B29B7">
            <w:pPr>
              <w:widowControl w:val="0"/>
              <w:spacing w:after="0" w:line="240" w:lineRule="auto"/>
              <w:jc w:val="center"/>
              <w:rPr>
                <w:rFonts w:ascii="Arial" w:eastAsia="Times New Roman" w:hAnsi="Arial" w:cs="Arial"/>
                <w:sz w:val="16"/>
                <w:szCs w:val="16"/>
                <w:lang w:eastAsia="ru-RU"/>
              </w:rPr>
            </w:pPr>
            <w:r w:rsidRPr="009E1A12">
              <w:rPr>
                <w:rFonts w:ascii="Arial" w:eastAsia="Times New Roman" w:hAnsi="Arial" w:cs="Arial"/>
                <w:sz w:val="16"/>
                <w:szCs w:val="16"/>
                <w:lang w:eastAsia="ru-RU"/>
              </w:rPr>
              <w:lastRenderedPageBreak/>
              <w:t>5.</w:t>
            </w:r>
          </w:p>
        </w:tc>
        <w:tc>
          <w:tcPr>
            <w:tcW w:w="2126" w:type="dxa"/>
            <w:tcBorders>
              <w:top w:val="single" w:sz="4" w:space="0" w:color="auto"/>
              <w:bottom w:val="single" w:sz="4" w:space="0" w:color="auto"/>
            </w:tcBorders>
          </w:tcPr>
          <w:p w:rsidR="00796D2B" w:rsidRPr="009E1A12" w:rsidRDefault="00796D2B" w:rsidP="004B29B7">
            <w:pPr>
              <w:widowControl w:val="0"/>
              <w:spacing w:after="0" w:line="240" w:lineRule="auto"/>
              <w:ind w:left="149" w:right="138"/>
              <w:jc w:val="both"/>
              <w:rPr>
                <w:rFonts w:ascii="Arial" w:eastAsia="Times New Roman" w:hAnsi="Arial" w:cs="Arial"/>
                <w:sz w:val="16"/>
                <w:szCs w:val="16"/>
                <w:lang w:eastAsia="ru-RU"/>
              </w:rPr>
            </w:pPr>
            <w:r w:rsidRPr="009E1A12">
              <w:rPr>
                <w:rFonts w:ascii="Arial" w:eastAsia="Times New Roman" w:hAnsi="Arial" w:cs="Arial"/>
                <w:sz w:val="16"/>
                <w:szCs w:val="16"/>
                <w:lang w:eastAsia="ru-RU"/>
              </w:rPr>
              <w:t>Обеспечение создаваемого объекта капитального строительства и (или) приобретаемого объекта недвижимого имущества в рамках реализации инвестиционного проекта инженерной и транспортной инфраструктурой в объемах, достаточных для реализации инвестиционного проекта</w:t>
            </w:r>
          </w:p>
          <w:p w:rsidR="00796D2B" w:rsidRPr="009E1A12" w:rsidRDefault="00796D2B" w:rsidP="004B29B7">
            <w:pPr>
              <w:widowControl w:val="0"/>
              <w:spacing w:after="0" w:line="240" w:lineRule="auto"/>
              <w:ind w:left="149" w:right="138"/>
              <w:jc w:val="both"/>
              <w:rPr>
                <w:rFonts w:ascii="Arial" w:eastAsia="Times New Roman" w:hAnsi="Arial" w:cs="Arial"/>
                <w:sz w:val="16"/>
                <w:szCs w:val="16"/>
                <w:lang w:eastAsia="ru-RU"/>
              </w:rPr>
            </w:pPr>
          </w:p>
        </w:tc>
        <w:tc>
          <w:tcPr>
            <w:tcW w:w="1985" w:type="dxa"/>
            <w:tcBorders>
              <w:top w:val="single" w:sz="4" w:space="0" w:color="auto"/>
              <w:bottom w:val="single" w:sz="4" w:space="0" w:color="auto"/>
            </w:tcBorders>
          </w:tcPr>
          <w:p w:rsidR="00796D2B" w:rsidRPr="009E1A12" w:rsidRDefault="00796D2B" w:rsidP="004B29B7">
            <w:pPr>
              <w:widowControl w:val="0"/>
              <w:spacing w:after="0" w:line="240" w:lineRule="auto"/>
              <w:jc w:val="center"/>
              <w:rPr>
                <w:rFonts w:ascii="Arial" w:eastAsia="Times New Roman" w:hAnsi="Arial" w:cs="Arial"/>
                <w:sz w:val="16"/>
                <w:szCs w:val="16"/>
                <w:lang w:eastAsia="ru-RU"/>
              </w:rPr>
            </w:pPr>
            <w:r w:rsidRPr="009E1A12">
              <w:rPr>
                <w:rFonts w:ascii="Arial" w:eastAsia="Times New Roman" w:hAnsi="Arial" w:cs="Arial"/>
                <w:sz w:val="16"/>
                <w:szCs w:val="16"/>
                <w:lang w:eastAsia="ru-RU"/>
              </w:rPr>
              <w:t>20</w:t>
            </w:r>
          </w:p>
        </w:tc>
        <w:tc>
          <w:tcPr>
            <w:tcW w:w="2268" w:type="dxa"/>
            <w:tcBorders>
              <w:top w:val="single" w:sz="4" w:space="0" w:color="auto"/>
              <w:bottom w:val="single" w:sz="4" w:space="0" w:color="auto"/>
            </w:tcBorders>
          </w:tcPr>
          <w:p w:rsidR="00796D2B" w:rsidRPr="009E1A12" w:rsidRDefault="00796D2B" w:rsidP="004B29B7">
            <w:pPr>
              <w:widowControl w:val="0"/>
              <w:spacing w:after="0" w:line="240" w:lineRule="auto"/>
              <w:jc w:val="center"/>
              <w:rPr>
                <w:rFonts w:ascii="Arial" w:eastAsia="Times New Roman" w:hAnsi="Arial" w:cs="Arial"/>
                <w:sz w:val="16"/>
                <w:szCs w:val="16"/>
                <w:lang w:eastAsia="ru-RU"/>
              </w:rPr>
            </w:pPr>
            <w:r w:rsidRPr="009E1A12">
              <w:rPr>
                <w:rFonts w:ascii="Arial" w:eastAsia="Times New Roman" w:hAnsi="Arial" w:cs="Arial"/>
                <w:sz w:val="16"/>
                <w:szCs w:val="16"/>
                <w:lang w:eastAsia="ru-RU"/>
              </w:rPr>
              <w:t>23</w:t>
            </w:r>
          </w:p>
        </w:tc>
        <w:tc>
          <w:tcPr>
            <w:tcW w:w="2126" w:type="dxa"/>
            <w:tcBorders>
              <w:top w:val="single" w:sz="4" w:space="0" w:color="auto"/>
              <w:bottom w:val="single" w:sz="4" w:space="0" w:color="auto"/>
            </w:tcBorders>
          </w:tcPr>
          <w:p w:rsidR="00796D2B" w:rsidRPr="009E1A12" w:rsidRDefault="00796D2B" w:rsidP="004B29B7">
            <w:pPr>
              <w:widowControl w:val="0"/>
              <w:spacing w:after="0" w:line="240" w:lineRule="auto"/>
              <w:jc w:val="center"/>
              <w:rPr>
                <w:rFonts w:ascii="Arial" w:eastAsia="Times New Roman" w:hAnsi="Arial" w:cs="Arial"/>
                <w:sz w:val="16"/>
                <w:szCs w:val="16"/>
                <w:lang w:eastAsia="ru-RU"/>
              </w:rPr>
            </w:pPr>
            <w:r w:rsidRPr="009E1A12">
              <w:rPr>
                <w:rFonts w:ascii="Arial" w:eastAsia="Times New Roman" w:hAnsi="Arial" w:cs="Arial"/>
                <w:sz w:val="16"/>
                <w:szCs w:val="16"/>
                <w:lang w:eastAsia="ru-RU"/>
              </w:rPr>
              <w:t>20</w:t>
            </w:r>
          </w:p>
        </w:tc>
        <w:tc>
          <w:tcPr>
            <w:tcW w:w="2126" w:type="dxa"/>
            <w:tcBorders>
              <w:top w:val="single" w:sz="4" w:space="0" w:color="auto"/>
              <w:bottom w:val="single" w:sz="4" w:space="0" w:color="auto"/>
            </w:tcBorders>
          </w:tcPr>
          <w:p w:rsidR="00796D2B" w:rsidRPr="009E1A12" w:rsidRDefault="00796D2B" w:rsidP="004B29B7">
            <w:pPr>
              <w:widowControl w:val="0"/>
              <w:spacing w:after="0" w:line="240" w:lineRule="auto"/>
              <w:jc w:val="center"/>
              <w:rPr>
                <w:rFonts w:ascii="Arial" w:eastAsia="Times New Roman" w:hAnsi="Arial" w:cs="Arial"/>
                <w:sz w:val="16"/>
                <w:szCs w:val="16"/>
                <w:lang w:eastAsia="ru-RU"/>
              </w:rPr>
            </w:pPr>
            <w:r w:rsidRPr="009E1A12">
              <w:rPr>
                <w:rFonts w:ascii="Arial" w:eastAsia="Times New Roman" w:hAnsi="Arial" w:cs="Arial"/>
                <w:sz w:val="16"/>
                <w:szCs w:val="16"/>
                <w:lang w:eastAsia="ru-RU"/>
              </w:rPr>
              <w:t>23</w:t>
            </w:r>
          </w:p>
        </w:tc>
        <w:tc>
          <w:tcPr>
            <w:tcW w:w="2127" w:type="dxa"/>
            <w:tcBorders>
              <w:top w:val="single" w:sz="4" w:space="0" w:color="auto"/>
              <w:bottom w:val="single" w:sz="4" w:space="0" w:color="auto"/>
            </w:tcBorders>
          </w:tcPr>
          <w:p w:rsidR="00796D2B" w:rsidRPr="009E1A12" w:rsidRDefault="00796D2B" w:rsidP="004B29B7">
            <w:pPr>
              <w:widowControl w:val="0"/>
              <w:spacing w:after="0" w:line="240" w:lineRule="auto"/>
              <w:jc w:val="center"/>
              <w:rPr>
                <w:rFonts w:ascii="Arial" w:eastAsia="Times New Roman" w:hAnsi="Arial" w:cs="Arial"/>
                <w:sz w:val="16"/>
                <w:szCs w:val="16"/>
                <w:lang w:eastAsia="ru-RU"/>
              </w:rPr>
            </w:pPr>
            <w:r w:rsidRPr="009E1A12">
              <w:rPr>
                <w:rFonts w:ascii="Arial" w:eastAsia="Times New Roman" w:hAnsi="Arial" w:cs="Arial"/>
                <w:sz w:val="16"/>
                <w:szCs w:val="16"/>
                <w:lang w:eastAsia="ru-RU"/>
              </w:rPr>
              <w:t>20</w:t>
            </w:r>
          </w:p>
        </w:tc>
        <w:tc>
          <w:tcPr>
            <w:tcW w:w="1984" w:type="dxa"/>
            <w:tcBorders>
              <w:top w:val="single" w:sz="4" w:space="0" w:color="auto"/>
              <w:bottom w:val="single" w:sz="4" w:space="0" w:color="auto"/>
            </w:tcBorders>
          </w:tcPr>
          <w:p w:rsidR="00796D2B" w:rsidRPr="009E1A12" w:rsidRDefault="00796D2B" w:rsidP="004B29B7">
            <w:pPr>
              <w:widowControl w:val="0"/>
              <w:spacing w:after="0" w:line="240" w:lineRule="auto"/>
              <w:jc w:val="center"/>
              <w:rPr>
                <w:rFonts w:ascii="Arial" w:eastAsia="Times New Roman" w:hAnsi="Arial" w:cs="Arial"/>
                <w:sz w:val="16"/>
                <w:szCs w:val="16"/>
                <w:lang w:eastAsia="ru-RU"/>
              </w:rPr>
            </w:pPr>
            <w:r w:rsidRPr="009E1A12">
              <w:rPr>
                <w:rFonts w:ascii="Arial" w:eastAsia="Times New Roman" w:hAnsi="Arial" w:cs="Arial"/>
                <w:sz w:val="16"/>
                <w:szCs w:val="16"/>
                <w:lang w:eastAsia="ru-RU"/>
              </w:rPr>
              <w:t>23</w:t>
            </w:r>
          </w:p>
        </w:tc>
      </w:tr>
      <w:tr w:rsidR="00796D2B" w:rsidRPr="009E1A12" w:rsidTr="0036651F">
        <w:tc>
          <w:tcPr>
            <w:tcW w:w="709" w:type="dxa"/>
            <w:tcBorders>
              <w:top w:val="single" w:sz="4" w:space="0" w:color="auto"/>
              <w:bottom w:val="single" w:sz="4" w:space="0" w:color="auto"/>
            </w:tcBorders>
          </w:tcPr>
          <w:p w:rsidR="00796D2B" w:rsidRPr="009E1A12" w:rsidRDefault="00796D2B" w:rsidP="004B29B7">
            <w:pPr>
              <w:widowControl w:val="0"/>
              <w:spacing w:after="0" w:line="240" w:lineRule="auto"/>
              <w:jc w:val="center"/>
              <w:rPr>
                <w:rFonts w:ascii="Arial" w:eastAsia="Times New Roman" w:hAnsi="Arial" w:cs="Arial"/>
                <w:sz w:val="16"/>
                <w:szCs w:val="16"/>
                <w:lang w:eastAsia="ru-RU"/>
              </w:rPr>
            </w:pPr>
          </w:p>
        </w:tc>
        <w:tc>
          <w:tcPr>
            <w:tcW w:w="2126" w:type="dxa"/>
            <w:tcBorders>
              <w:top w:val="single" w:sz="4" w:space="0" w:color="auto"/>
              <w:bottom w:val="single" w:sz="4" w:space="0" w:color="auto"/>
            </w:tcBorders>
          </w:tcPr>
          <w:p w:rsidR="00796D2B" w:rsidRPr="009E1A12" w:rsidRDefault="00796D2B" w:rsidP="004B29B7">
            <w:pPr>
              <w:widowControl w:val="0"/>
              <w:spacing w:after="0" w:line="240" w:lineRule="auto"/>
              <w:ind w:left="149" w:right="138"/>
              <w:jc w:val="center"/>
              <w:rPr>
                <w:rFonts w:ascii="Arial" w:eastAsia="Times New Roman" w:hAnsi="Arial" w:cs="Arial"/>
                <w:sz w:val="16"/>
                <w:szCs w:val="16"/>
                <w:lang w:eastAsia="ru-RU"/>
              </w:rPr>
            </w:pPr>
            <w:r w:rsidRPr="009E1A12">
              <w:rPr>
                <w:rFonts w:ascii="Arial" w:eastAsia="Times New Roman" w:hAnsi="Arial" w:cs="Arial"/>
                <w:sz w:val="16"/>
                <w:szCs w:val="16"/>
                <w:lang w:eastAsia="ru-RU"/>
              </w:rPr>
              <w:t>Итого</w:t>
            </w:r>
          </w:p>
        </w:tc>
        <w:tc>
          <w:tcPr>
            <w:tcW w:w="1985" w:type="dxa"/>
            <w:tcBorders>
              <w:top w:val="single" w:sz="4" w:space="0" w:color="auto"/>
              <w:bottom w:val="single" w:sz="4" w:space="0" w:color="auto"/>
            </w:tcBorders>
          </w:tcPr>
          <w:p w:rsidR="00796D2B" w:rsidRPr="009E1A12" w:rsidRDefault="00796D2B" w:rsidP="004B29B7">
            <w:pPr>
              <w:widowControl w:val="0"/>
              <w:spacing w:after="0" w:line="240" w:lineRule="auto"/>
              <w:jc w:val="center"/>
              <w:rPr>
                <w:rFonts w:ascii="Arial" w:eastAsia="Times New Roman" w:hAnsi="Arial" w:cs="Arial"/>
                <w:sz w:val="16"/>
                <w:szCs w:val="16"/>
                <w:lang w:eastAsia="ru-RU"/>
              </w:rPr>
            </w:pPr>
            <w:r w:rsidRPr="009E1A12">
              <w:rPr>
                <w:rFonts w:ascii="Arial" w:eastAsia="Times New Roman" w:hAnsi="Arial" w:cs="Arial"/>
                <w:sz w:val="16"/>
                <w:szCs w:val="16"/>
                <w:lang w:eastAsia="ru-RU"/>
              </w:rPr>
              <w:t>100</w:t>
            </w:r>
          </w:p>
        </w:tc>
        <w:tc>
          <w:tcPr>
            <w:tcW w:w="2268" w:type="dxa"/>
            <w:tcBorders>
              <w:top w:val="single" w:sz="4" w:space="0" w:color="auto"/>
              <w:bottom w:val="single" w:sz="4" w:space="0" w:color="auto"/>
            </w:tcBorders>
          </w:tcPr>
          <w:p w:rsidR="00796D2B" w:rsidRPr="009E1A12" w:rsidRDefault="00796D2B" w:rsidP="004B29B7">
            <w:pPr>
              <w:widowControl w:val="0"/>
              <w:spacing w:after="0" w:line="240" w:lineRule="auto"/>
              <w:jc w:val="center"/>
              <w:rPr>
                <w:rFonts w:ascii="Arial" w:eastAsia="Times New Roman" w:hAnsi="Arial" w:cs="Arial"/>
                <w:sz w:val="16"/>
                <w:szCs w:val="16"/>
                <w:lang w:eastAsia="ru-RU"/>
              </w:rPr>
            </w:pPr>
            <w:r w:rsidRPr="009E1A12">
              <w:rPr>
                <w:rFonts w:ascii="Arial" w:eastAsia="Times New Roman" w:hAnsi="Arial" w:cs="Arial"/>
                <w:sz w:val="16"/>
                <w:szCs w:val="16"/>
                <w:lang w:eastAsia="ru-RU"/>
              </w:rPr>
              <w:t>100</w:t>
            </w:r>
          </w:p>
        </w:tc>
        <w:tc>
          <w:tcPr>
            <w:tcW w:w="2126" w:type="dxa"/>
            <w:tcBorders>
              <w:top w:val="single" w:sz="4" w:space="0" w:color="auto"/>
              <w:bottom w:val="single" w:sz="4" w:space="0" w:color="auto"/>
            </w:tcBorders>
          </w:tcPr>
          <w:p w:rsidR="00796D2B" w:rsidRPr="009E1A12" w:rsidRDefault="00796D2B" w:rsidP="004B29B7">
            <w:pPr>
              <w:widowControl w:val="0"/>
              <w:spacing w:after="0" w:line="240" w:lineRule="auto"/>
              <w:jc w:val="center"/>
              <w:rPr>
                <w:rFonts w:ascii="Arial" w:eastAsia="Times New Roman" w:hAnsi="Arial" w:cs="Arial"/>
                <w:sz w:val="16"/>
                <w:szCs w:val="16"/>
                <w:lang w:eastAsia="ru-RU"/>
              </w:rPr>
            </w:pPr>
            <w:r w:rsidRPr="009E1A12">
              <w:rPr>
                <w:rFonts w:ascii="Arial" w:eastAsia="Times New Roman" w:hAnsi="Arial" w:cs="Arial"/>
                <w:sz w:val="16"/>
                <w:szCs w:val="16"/>
                <w:lang w:eastAsia="ru-RU"/>
              </w:rPr>
              <w:t>100</w:t>
            </w:r>
          </w:p>
        </w:tc>
        <w:tc>
          <w:tcPr>
            <w:tcW w:w="2126" w:type="dxa"/>
            <w:tcBorders>
              <w:top w:val="single" w:sz="4" w:space="0" w:color="auto"/>
              <w:bottom w:val="single" w:sz="4" w:space="0" w:color="auto"/>
            </w:tcBorders>
          </w:tcPr>
          <w:p w:rsidR="00796D2B" w:rsidRPr="009E1A12" w:rsidRDefault="00796D2B" w:rsidP="004B29B7">
            <w:pPr>
              <w:widowControl w:val="0"/>
              <w:spacing w:after="0" w:line="240" w:lineRule="auto"/>
              <w:jc w:val="center"/>
              <w:rPr>
                <w:rFonts w:ascii="Arial" w:eastAsia="Times New Roman" w:hAnsi="Arial" w:cs="Arial"/>
                <w:sz w:val="16"/>
                <w:szCs w:val="16"/>
                <w:lang w:eastAsia="ru-RU"/>
              </w:rPr>
            </w:pPr>
            <w:r w:rsidRPr="009E1A12">
              <w:rPr>
                <w:rFonts w:ascii="Arial" w:eastAsia="Times New Roman" w:hAnsi="Arial" w:cs="Arial"/>
                <w:sz w:val="16"/>
                <w:szCs w:val="16"/>
                <w:lang w:eastAsia="ru-RU"/>
              </w:rPr>
              <w:t>100</w:t>
            </w:r>
          </w:p>
        </w:tc>
        <w:tc>
          <w:tcPr>
            <w:tcW w:w="2127" w:type="dxa"/>
            <w:tcBorders>
              <w:top w:val="single" w:sz="4" w:space="0" w:color="auto"/>
              <w:bottom w:val="single" w:sz="4" w:space="0" w:color="auto"/>
            </w:tcBorders>
          </w:tcPr>
          <w:p w:rsidR="00796D2B" w:rsidRPr="009E1A12" w:rsidRDefault="00796D2B" w:rsidP="004B29B7">
            <w:pPr>
              <w:widowControl w:val="0"/>
              <w:spacing w:after="0" w:line="240" w:lineRule="auto"/>
              <w:jc w:val="center"/>
              <w:rPr>
                <w:rFonts w:ascii="Arial" w:eastAsia="Times New Roman" w:hAnsi="Arial" w:cs="Arial"/>
                <w:sz w:val="16"/>
                <w:szCs w:val="16"/>
                <w:lang w:eastAsia="ru-RU"/>
              </w:rPr>
            </w:pPr>
            <w:r w:rsidRPr="009E1A12">
              <w:rPr>
                <w:rFonts w:ascii="Arial" w:eastAsia="Times New Roman" w:hAnsi="Arial" w:cs="Arial"/>
                <w:sz w:val="16"/>
                <w:szCs w:val="16"/>
                <w:lang w:eastAsia="ru-RU"/>
              </w:rPr>
              <w:t>100</w:t>
            </w:r>
          </w:p>
        </w:tc>
        <w:tc>
          <w:tcPr>
            <w:tcW w:w="1984" w:type="dxa"/>
            <w:tcBorders>
              <w:top w:val="single" w:sz="4" w:space="0" w:color="auto"/>
              <w:bottom w:val="single" w:sz="4" w:space="0" w:color="auto"/>
            </w:tcBorders>
          </w:tcPr>
          <w:p w:rsidR="00796D2B" w:rsidRPr="009E1A12" w:rsidRDefault="00796D2B" w:rsidP="004B29B7">
            <w:pPr>
              <w:widowControl w:val="0"/>
              <w:spacing w:after="0" w:line="240" w:lineRule="auto"/>
              <w:jc w:val="center"/>
              <w:rPr>
                <w:rFonts w:ascii="Arial" w:eastAsia="Times New Roman" w:hAnsi="Arial" w:cs="Arial"/>
                <w:sz w:val="16"/>
                <w:szCs w:val="16"/>
                <w:lang w:eastAsia="ru-RU"/>
              </w:rPr>
            </w:pPr>
            <w:r w:rsidRPr="009E1A12">
              <w:rPr>
                <w:rFonts w:ascii="Arial" w:eastAsia="Times New Roman" w:hAnsi="Arial" w:cs="Arial"/>
                <w:sz w:val="16"/>
                <w:szCs w:val="16"/>
                <w:lang w:eastAsia="ru-RU"/>
              </w:rPr>
              <w:t>100</w:t>
            </w:r>
          </w:p>
        </w:tc>
      </w:tr>
    </w:tbl>
    <w:p w:rsidR="00796D2B" w:rsidRPr="004B29B7" w:rsidRDefault="00796D2B" w:rsidP="004B29B7">
      <w:pPr>
        <w:widowControl w:val="0"/>
        <w:spacing w:after="0" w:line="240" w:lineRule="auto"/>
        <w:jc w:val="both"/>
        <w:rPr>
          <w:rFonts w:ascii="Arial" w:eastAsia="Times New Roman" w:hAnsi="Arial" w:cs="Arial"/>
          <w:color w:val="FF0000"/>
          <w:sz w:val="24"/>
          <w:szCs w:val="24"/>
          <w:lang w:eastAsia="ru-RU"/>
        </w:rPr>
        <w:sectPr w:rsidR="00796D2B" w:rsidRPr="004B29B7" w:rsidSect="0036651F">
          <w:pgSz w:w="16838" w:h="11905" w:orient="landscape"/>
          <w:pgMar w:top="1985" w:right="1418" w:bottom="567" w:left="1134" w:header="0" w:footer="0" w:gutter="0"/>
          <w:cols w:space="720"/>
        </w:sectPr>
      </w:pPr>
    </w:p>
    <w:p w:rsidR="00FB08AF" w:rsidRPr="00FB08AF" w:rsidRDefault="00FB08AF" w:rsidP="00B12772">
      <w:pPr>
        <w:widowControl w:val="0"/>
        <w:spacing w:after="0" w:line="240" w:lineRule="auto"/>
        <w:ind w:left="7088"/>
        <w:rPr>
          <w:rFonts w:ascii="Arial" w:eastAsia="Times New Roman" w:hAnsi="Arial" w:cs="Arial"/>
          <w:b/>
          <w:sz w:val="32"/>
          <w:szCs w:val="32"/>
          <w:lang w:eastAsia="ru-RU"/>
        </w:rPr>
      </w:pPr>
      <w:r w:rsidRPr="00FB08AF">
        <w:rPr>
          <w:rFonts w:ascii="Arial" w:eastAsia="Times New Roman" w:hAnsi="Arial" w:cs="Arial"/>
          <w:b/>
          <w:sz w:val="32"/>
          <w:szCs w:val="32"/>
          <w:lang w:eastAsia="ru-RU"/>
        </w:rPr>
        <w:lastRenderedPageBreak/>
        <w:t>Приложение 3</w:t>
      </w:r>
    </w:p>
    <w:p w:rsidR="00FB08AF" w:rsidRPr="00FB08AF" w:rsidRDefault="00FB08AF" w:rsidP="00FB08AF">
      <w:pPr>
        <w:widowControl w:val="0"/>
        <w:spacing w:after="0" w:line="240" w:lineRule="auto"/>
        <w:jc w:val="right"/>
        <w:rPr>
          <w:rFonts w:ascii="Arial" w:eastAsia="Times New Roman" w:hAnsi="Arial" w:cs="Arial"/>
          <w:b/>
          <w:sz w:val="32"/>
          <w:szCs w:val="32"/>
          <w:lang w:eastAsia="ru-RU"/>
        </w:rPr>
      </w:pPr>
      <w:r w:rsidRPr="00FB08AF">
        <w:rPr>
          <w:rFonts w:ascii="Arial" w:eastAsia="Times New Roman" w:hAnsi="Arial" w:cs="Arial"/>
          <w:b/>
          <w:sz w:val="32"/>
          <w:szCs w:val="32"/>
          <w:lang w:eastAsia="ru-RU"/>
        </w:rPr>
        <w:t>к Методике оценки эффективности</w:t>
      </w:r>
    </w:p>
    <w:p w:rsidR="00FB08AF" w:rsidRPr="00FB08AF" w:rsidRDefault="00FB08AF" w:rsidP="00FB08AF">
      <w:pPr>
        <w:widowControl w:val="0"/>
        <w:spacing w:after="0" w:line="240" w:lineRule="auto"/>
        <w:jc w:val="right"/>
        <w:rPr>
          <w:rFonts w:ascii="Arial" w:eastAsia="Times New Roman" w:hAnsi="Arial" w:cs="Arial"/>
          <w:b/>
          <w:sz w:val="32"/>
          <w:szCs w:val="32"/>
          <w:lang w:eastAsia="ru-RU"/>
        </w:rPr>
      </w:pPr>
      <w:r w:rsidRPr="00FB08AF">
        <w:rPr>
          <w:rFonts w:ascii="Arial" w:eastAsia="Times New Roman" w:hAnsi="Arial" w:cs="Arial"/>
          <w:b/>
          <w:sz w:val="32"/>
          <w:szCs w:val="32"/>
          <w:lang w:eastAsia="ru-RU"/>
        </w:rPr>
        <w:t>использования средств бюджета</w:t>
      </w:r>
    </w:p>
    <w:p w:rsidR="00FB08AF" w:rsidRPr="00FB08AF" w:rsidRDefault="00FB08AF" w:rsidP="00FB08AF">
      <w:pPr>
        <w:widowControl w:val="0"/>
        <w:spacing w:after="0" w:line="240" w:lineRule="auto"/>
        <w:jc w:val="right"/>
        <w:rPr>
          <w:rFonts w:ascii="Arial" w:eastAsia="Times New Roman" w:hAnsi="Arial" w:cs="Arial"/>
          <w:b/>
          <w:sz w:val="32"/>
          <w:szCs w:val="32"/>
          <w:lang w:eastAsia="ru-RU"/>
        </w:rPr>
      </w:pPr>
      <w:r w:rsidRPr="00FB08AF">
        <w:rPr>
          <w:rFonts w:ascii="Arial" w:eastAsia="Times New Roman" w:hAnsi="Arial" w:cs="Arial"/>
          <w:b/>
          <w:sz w:val="32"/>
          <w:szCs w:val="32"/>
          <w:lang w:eastAsia="ru-RU"/>
        </w:rPr>
        <w:t>Грачевского муниципального округа</w:t>
      </w:r>
    </w:p>
    <w:p w:rsidR="00FB08AF" w:rsidRPr="00FB08AF" w:rsidRDefault="00FB08AF" w:rsidP="00FB08AF">
      <w:pPr>
        <w:widowControl w:val="0"/>
        <w:spacing w:after="0" w:line="240" w:lineRule="auto"/>
        <w:jc w:val="right"/>
        <w:rPr>
          <w:rFonts w:ascii="Arial" w:eastAsia="Times New Roman" w:hAnsi="Arial" w:cs="Arial"/>
          <w:b/>
          <w:sz w:val="32"/>
          <w:szCs w:val="32"/>
          <w:lang w:eastAsia="ru-RU"/>
        </w:rPr>
      </w:pPr>
      <w:r w:rsidRPr="00FB08AF">
        <w:rPr>
          <w:rFonts w:ascii="Arial" w:eastAsia="Times New Roman" w:hAnsi="Arial" w:cs="Arial"/>
          <w:b/>
          <w:sz w:val="32"/>
          <w:szCs w:val="32"/>
          <w:lang w:eastAsia="ru-RU"/>
        </w:rPr>
        <w:t xml:space="preserve">Ставропольского края, </w:t>
      </w:r>
      <w:proofErr w:type="gramStart"/>
      <w:r w:rsidRPr="00FB08AF">
        <w:rPr>
          <w:rFonts w:ascii="Arial" w:eastAsia="Times New Roman" w:hAnsi="Arial" w:cs="Arial"/>
          <w:b/>
          <w:sz w:val="32"/>
          <w:szCs w:val="32"/>
          <w:lang w:eastAsia="ru-RU"/>
        </w:rPr>
        <w:t>направляемых</w:t>
      </w:r>
      <w:proofErr w:type="gramEnd"/>
    </w:p>
    <w:p w:rsidR="00FB08AF" w:rsidRPr="00FB08AF" w:rsidRDefault="00FB08AF" w:rsidP="00FB08AF">
      <w:pPr>
        <w:widowControl w:val="0"/>
        <w:spacing w:after="0" w:line="240" w:lineRule="auto"/>
        <w:jc w:val="right"/>
        <w:rPr>
          <w:rFonts w:ascii="Arial" w:eastAsia="Times New Roman" w:hAnsi="Arial" w:cs="Arial"/>
          <w:b/>
          <w:sz w:val="32"/>
          <w:szCs w:val="32"/>
          <w:lang w:eastAsia="ru-RU"/>
        </w:rPr>
      </w:pPr>
      <w:r w:rsidRPr="00FB08AF">
        <w:rPr>
          <w:rFonts w:ascii="Arial" w:eastAsia="Times New Roman" w:hAnsi="Arial" w:cs="Arial"/>
          <w:b/>
          <w:sz w:val="32"/>
          <w:szCs w:val="32"/>
          <w:lang w:eastAsia="ru-RU"/>
        </w:rPr>
        <w:t>на капитальные вложения</w:t>
      </w:r>
    </w:p>
    <w:p w:rsidR="00FB08AF" w:rsidRDefault="00FB08AF" w:rsidP="004B29B7">
      <w:pPr>
        <w:widowControl w:val="0"/>
        <w:spacing w:after="0" w:line="240" w:lineRule="auto"/>
        <w:ind w:firstLine="709"/>
        <w:jc w:val="both"/>
        <w:rPr>
          <w:rFonts w:ascii="Arial" w:eastAsia="Times New Roman" w:hAnsi="Arial" w:cs="Arial"/>
          <w:sz w:val="24"/>
          <w:szCs w:val="24"/>
          <w:lang w:eastAsia="ru-RU"/>
        </w:rPr>
      </w:pPr>
    </w:p>
    <w:p w:rsidR="00FB08AF" w:rsidRPr="004B29B7" w:rsidRDefault="00FB08AF" w:rsidP="004B29B7">
      <w:pPr>
        <w:widowControl w:val="0"/>
        <w:spacing w:after="0" w:line="240" w:lineRule="auto"/>
        <w:ind w:firstLine="709"/>
        <w:jc w:val="both"/>
        <w:rPr>
          <w:rFonts w:ascii="Arial" w:eastAsia="Times New Roman" w:hAnsi="Arial" w:cs="Arial"/>
          <w:sz w:val="24"/>
          <w:szCs w:val="24"/>
          <w:lang w:eastAsia="ru-RU"/>
        </w:rPr>
      </w:pPr>
    </w:p>
    <w:p w:rsidR="00796D2B" w:rsidRPr="00861EAD" w:rsidRDefault="00861EAD" w:rsidP="00861EAD">
      <w:pPr>
        <w:widowControl w:val="0"/>
        <w:spacing w:after="0" w:line="240" w:lineRule="auto"/>
        <w:ind w:firstLine="709"/>
        <w:jc w:val="center"/>
        <w:rPr>
          <w:rFonts w:ascii="Arial" w:eastAsia="Times New Roman" w:hAnsi="Arial" w:cs="Arial"/>
          <w:b/>
          <w:sz w:val="32"/>
          <w:szCs w:val="32"/>
          <w:lang w:eastAsia="ru-RU"/>
        </w:rPr>
      </w:pPr>
      <w:r w:rsidRPr="00861EAD">
        <w:rPr>
          <w:rFonts w:ascii="Arial" w:eastAsia="Times New Roman" w:hAnsi="Arial" w:cs="Arial"/>
          <w:b/>
          <w:sz w:val="32"/>
          <w:szCs w:val="32"/>
          <w:lang w:eastAsia="ru-RU"/>
        </w:rPr>
        <w:t>РЕ</w:t>
      </w:r>
      <w:bookmarkStart w:id="44" w:name="P1061"/>
      <w:bookmarkEnd w:id="44"/>
      <w:r w:rsidRPr="00861EAD">
        <w:rPr>
          <w:rFonts w:ascii="Arial" w:eastAsia="Times New Roman" w:hAnsi="Arial" w:cs="Arial"/>
          <w:b/>
          <w:sz w:val="32"/>
          <w:szCs w:val="32"/>
          <w:lang w:eastAsia="ru-RU"/>
        </w:rPr>
        <w:t>КОМЕНДУЕМЫЕ КОЛИЧЕСТВЕННЫЕ ПОКАЗАТЕЛИ,</w:t>
      </w:r>
      <w:r>
        <w:rPr>
          <w:rFonts w:ascii="Arial" w:eastAsia="Times New Roman" w:hAnsi="Arial" w:cs="Arial"/>
          <w:b/>
          <w:sz w:val="32"/>
          <w:szCs w:val="32"/>
          <w:lang w:eastAsia="ru-RU"/>
        </w:rPr>
        <w:t xml:space="preserve"> ХАРАКТЕРИЗУЮЩИЕ ЦЕЛЬ И </w:t>
      </w:r>
      <w:r w:rsidRPr="00861EAD">
        <w:rPr>
          <w:rFonts w:ascii="Arial" w:eastAsia="Times New Roman" w:hAnsi="Arial" w:cs="Arial"/>
          <w:b/>
          <w:sz w:val="32"/>
          <w:szCs w:val="32"/>
          <w:lang w:eastAsia="ru-RU"/>
        </w:rPr>
        <w:t>РЕЗУЛЬТАТЫ РЕАЛИЗАЦИИ ИНВЕСТИЦИОННОГО ПРОЕКТА</w:t>
      </w:r>
    </w:p>
    <w:p w:rsidR="00796D2B" w:rsidRDefault="00796D2B" w:rsidP="004B29B7">
      <w:pPr>
        <w:widowControl w:val="0"/>
        <w:spacing w:after="0" w:line="240" w:lineRule="auto"/>
        <w:ind w:firstLine="709"/>
        <w:jc w:val="center"/>
        <w:rPr>
          <w:rFonts w:ascii="Arial" w:eastAsia="Times New Roman" w:hAnsi="Arial" w:cs="Arial"/>
          <w:sz w:val="24"/>
          <w:szCs w:val="24"/>
          <w:lang w:eastAsia="ru-RU"/>
        </w:rPr>
      </w:pPr>
    </w:p>
    <w:p w:rsidR="00203ADE" w:rsidRPr="004B29B7" w:rsidRDefault="00203ADE" w:rsidP="004B29B7">
      <w:pPr>
        <w:widowControl w:val="0"/>
        <w:spacing w:after="0" w:line="240" w:lineRule="auto"/>
        <w:ind w:firstLine="709"/>
        <w:jc w:val="center"/>
        <w:rPr>
          <w:rFonts w:ascii="Arial" w:eastAsia="Times New Roman" w:hAnsi="Arial" w:cs="Arial"/>
          <w:sz w:val="24"/>
          <w:szCs w:val="24"/>
          <w:lang w:eastAsia="ru-RU"/>
        </w:rPr>
      </w:pPr>
    </w:p>
    <w:tbl>
      <w:tblPr>
        <w:tblStyle w:val="a9"/>
        <w:tblW w:w="9640" w:type="dxa"/>
        <w:tblInd w:w="-147" w:type="dxa"/>
        <w:tblBorders>
          <w:bottom w:val="none" w:sz="0" w:space="0" w:color="auto"/>
        </w:tblBorders>
        <w:tblLook w:val="04A0" w:firstRow="1" w:lastRow="0" w:firstColumn="1" w:lastColumn="0" w:noHBand="0" w:noVBand="1"/>
      </w:tblPr>
      <w:tblGrid>
        <w:gridCol w:w="709"/>
        <w:gridCol w:w="2410"/>
        <w:gridCol w:w="2410"/>
        <w:gridCol w:w="4111"/>
      </w:tblGrid>
      <w:tr w:rsidR="00796D2B" w:rsidRPr="00203ADE" w:rsidTr="0036651F">
        <w:tc>
          <w:tcPr>
            <w:tcW w:w="709" w:type="dxa"/>
            <w:vMerge w:val="restart"/>
          </w:tcPr>
          <w:p w:rsidR="00796D2B" w:rsidRPr="00203ADE" w:rsidRDefault="00796D2B" w:rsidP="004B29B7">
            <w:pPr>
              <w:widowControl w:val="0"/>
              <w:jc w:val="center"/>
              <w:rPr>
                <w:rFonts w:ascii="Arial" w:hAnsi="Arial" w:cs="Arial"/>
                <w:sz w:val="16"/>
                <w:szCs w:val="16"/>
              </w:rPr>
            </w:pPr>
            <w:r w:rsidRPr="00203ADE">
              <w:rPr>
                <w:rFonts w:ascii="Arial" w:hAnsi="Arial" w:cs="Arial"/>
                <w:sz w:val="16"/>
                <w:szCs w:val="16"/>
              </w:rPr>
              <w:t xml:space="preserve">№ </w:t>
            </w:r>
            <w:proofErr w:type="gramStart"/>
            <w:r w:rsidRPr="00203ADE">
              <w:rPr>
                <w:rFonts w:ascii="Arial" w:hAnsi="Arial" w:cs="Arial"/>
                <w:sz w:val="16"/>
                <w:szCs w:val="16"/>
              </w:rPr>
              <w:t>п</w:t>
            </w:r>
            <w:proofErr w:type="gramEnd"/>
            <w:r w:rsidRPr="00203ADE">
              <w:rPr>
                <w:rFonts w:ascii="Arial" w:hAnsi="Arial" w:cs="Arial"/>
                <w:sz w:val="16"/>
                <w:szCs w:val="16"/>
              </w:rPr>
              <w:t>/п</w:t>
            </w:r>
          </w:p>
        </w:tc>
        <w:tc>
          <w:tcPr>
            <w:tcW w:w="2410" w:type="dxa"/>
            <w:vMerge w:val="restart"/>
          </w:tcPr>
          <w:p w:rsidR="00796D2B" w:rsidRPr="00203ADE" w:rsidRDefault="00796D2B" w:rsidP="004B29B7">
            <w:pPr>
              <w:widowControl w:val="0"/>
              <w:jc w:val="center"/>
              <w:rPr>
                <w:rFonts w:ascii="Arial" w:hAnsi="Arial" w:cs="Arial"/>
                <w:sz w:val="16"/>
                <w:szCs w:val="16"/>
              </w:rPr>
            </w:pPr>
            <w:r w:rsidRPr="00203ADE">
              <w:rPr>
                <w:rFonts w:ascii="Arial" w:hAnsi="Arial" w:cs="Arial"/>
                <w:sz w:val="16"/>
                <w:szCs w:val="16"/>
              </w:rPr>
              <w:t>Объект капитального строительства, объект недвижимого имущества (далее - объекты)</w:t>
            </w:r>
          </w:p>
        </w:tc>
        <w:tc>
          <w:tcPr>
            <w:tcW w:w="6521" w:type="dxa"/>
            <w:gridSpan w:val="2"/>
          </w:tcPr>
          <w:p w:rsidR="00796D2B" w:rsidRPr="00203ADE" w:rsidRDefault="00796D2B" w:rsidP="004B29B7">
            <w:pPr>
              <w:widowControl w:val="0"/>
              <w:jc w:val="center"/>
              <w:rPr>
                <w:rFonts w:ascii="Arial" w:hAnsi="Arial" w:cs="Arial"/>
                <w:sz w:val="16"/>
                <w:szCs w:val="16"/>
              </w:rPr>
            </w:pPr>
            <w:r w:rsidRPr="00203ADE">
              <w:rPr>
                <w:rFonts w:ascii="Arial" w:hAnsi="Arial" w:cs="Arial"/>
                <w:sz w:val="16"/>
                <w:szCs w:val="16"/>
              </w:rPr>
              <w:t>Количественный показатель</w:t>
            </w:r>
          </w:p>
        </w:tc>
      </w:tr>
      <w:tr w:rsidR="00796D2B" w:rsidRPr="00203ADE" w:rsidTr="0036651F">
        <w:tc>
          <w:tcPr>
            <w:tcW w:w="709" w:type="dxa"/>
            <w:vMerge/>
          </w:tcPr>
          <w:p w:rsidR="00796D2B" w:rsidRPr="00203ADE" w:rsidRDefault="00796D2B" w:rsidP="004B29B7">
            <w:pPr>
              <w:widowControl w:val="0"/>
              <w:jc w:val="center"/>
              <w:rPr>
                <w:rFonts w:ascii="Arial" w:hAnsi="Arial" w:cs="Arial"/>
                <w:sz w:val="16"/>
                <w:szCs w:val="16"/>
              </w:rPr>
            </w:pPr>
          </w:p>
        </w:tc>
        <w:tc>
          <w:tcPr>
            <w:tcW w:w="2410" w:type="dxa"/>
            <w:vMerge/>
          </w:tcPr>
          <w:p w:rsidR="00796D2B" w:rsidRPr="00203ADE" w:rsidRDefault="00796D2B" w:rsidP="004B29B7">
            <w:pPr>
              <w:widowControl w:val="0"/>
              <w:jc w:val="center"/>
              <w:rPr>
                <w:rFonts w:ascii="Arial" w:hAnsi="Arial" w:cs="Arial"/>
                <w:sz w:val="16"/>
                <w:szCs w:val="16"/>
              </w:rPr>
            </w:pPr>
          </w:p>
        </w:tc>
        <w:tc>
          <w:tcPr>
            <w:tcW w:w="2410" w:type="dxa"/>
          </w:tcPr>
          <w:p w:rsidR="00796D2B" w:rsidRPr="00203ADE" w:rsidRDefault="00796D2B" w:rsidP="004B29B7">
            <w:pPr>
              <w:widowControl w:val="0"/>
              <w:jc w:val="center"/>
              <w:rPr>
                <w:rFonts w:ascii="Arial" w:hAnsi="Arial" w:cs="Arial"/>
                <w:sz w:val="16"/>
                <w:szCs w:val="16"/>
              </w:rPr>
            </w:pPr>
            <w:proofErr w:type="gramStart"/>
            <w:r w:rsidRPr="00203ADE">
              <w:rPr>
                <w:rFonts w:ascii="Arial" w:hAnsi="Arial" w:cs="Arial"/>
                <w:sz w:val="16"/>
                <w:szCs w:val="16"/>
              </w:rPr>
              <w:t>характеризующий</w:t>
            </w:r>
            <w:proofErr w:type="gramEnd"/>
            <w:r w:rsidRPr="00203ADE">
              <w:rPr>
                <w:rFonts w:ascii="Arial" w:hAnsi="Arial" w:cs="Arial"/>
                <w:sz w:val="16"/>
                <w:szCs w:val="16"/>
              </w:rPr>
              <w:t xml:space="preserve"> прямые (непосредственные) результаты реализации инвестиционного проекта</w:t>
            </w:r>
          </w:p>
        </w:tc>
        <w:tc>
          <w:tcPr>
            <w:tcW w:w="4111" w:type="dxa"/>
          </w:tcPr>
          <w:p w:rsidR="00796D2B" w:rsidRPr="00203ADE" w:rsidRDefault="00796D2B" w:rsidP="004B29B7">
            <w:pPr>
              <w:widowControl w:val="0"/>
              <w:jc w:val="center"/>
              <w:rPr>
                <w:rFonts w:ascii="Arial" w:hAnsi="Arial" w:cs="Arial"/>
                <w:sz w:val="16"/>
                <w:szCs w:val="16"/>
              </w:rPr>
            </w:pPr>
            <w:proofErr w:type="gramStart"/>
            <w:r w:rsidRPr="00203ADE">
              <w:rPr>
                <w:rFonts w:ascii="Arial" w:hAnsi="Arial" w:cs="Arial"/>
                <w:sz w:val="16"/>
                <w:szCs w:val="16"/>
              </w:rPr>
              <w:t>характеризующий</w:t>
            </w:r>
            <w:proofErr w:type="gramEnd"/>
            <w:r w:rsidRPr="00203ADE">
              <w:rPr>
                <w:rFonts w:ascii="Arial" w:hAnsi="Arial" w:cs="Arial"/>
                <w:sz w:val="16"/>
                <w:szCs w:val="16"/>
              </w:rPr>
              <w:t xml:space="preserve"> конечные социально-экономические результаты реализации инвестиционного проекта</w:t>
            </w:r>
          </w:p>
        </w:tc>
      </w:tr>
    </w:tbl>
    <w:p w:rsidR="00796D2B" w:rsidRPr="00203ADE" w:rsidRDefault="00796D2B" w:rsidP="004B29B7">
      <w:pPr>
        <w:widowControl w:val="0"/>
        <w:spacing w:after="0" w:line="240" w:lineRule="auto"/>
        <w:ind w:firstLine="709"/>
        <w:jc w:val="center"/>
        <w:rPr>
          <w:rFonts w:ascii="Arial" w:eastAsia="Times New Roman" w:hAnsi="Arial" w:cs="Arial"/>
          <w:sz w:val="16"/>
          <w:szCs w:val="16"/>
          <w:lang w:eastAsia="ru-RU"/>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709"/>
        <w:gridCol w:w="2410"/>
        <w:gridCol w:w="2410"/>
        <w:gridCol w:w="4111"/>
      </w:tblGrid>
      <w:tr w:rsidR="00796D2B" w:rsidRPr="00203ADE" w:rsidTr="0036651F">
        <w:trPr>
          <w:tblHeader/>
        </w:trPr>
        <w:tc>
          <w:tcPr>
            <w:tcW w:w="709" w:type="dxa"/>
          </w:tcPr>
          <w:p w:rsidR="00796D2B" w:rsidRPr="00203ADE" w:rsidRDefault="00796D2B" w:rsidP="004B29B7">
            <w:pPr>
              <w:widowControl w:val="0"/>
              <w:spacing w:after="0" w:line="240" w:lineRule="auto"/>
              <w:jc w:val="center"/>
              <w:rPr>
                <w:rFonts w:ascii="Arial" w:eastAsia="Times New Roman" w:hAnsi="Arial" w:cs="Arial"/>
                <w:sz w:val="16"/>
                <w:szCs w:val="16"/>
                <w:lang w:eastAsia="ru-RU"/>
              </w:rPr>
            </w:pPr>
            <w:r w:rsidRPr="00203ADE">
              <w:rPr>
                <w:rFonts w:ascii="Arial" w:eastAsia="Times New Roman" w:hAnsi="Arial" w:cs="Arial"/>
                <w:sz w:val="16"/>
                <w:szCs w:val="16"/>
                <w:lang w:eastAsia="ru-RU"/>
              </w:rPr>
              <w:t>1</w:t>
            </w:r>
          </w:p>
        </w:tc>
        <w:tc>
          <w:tcPr>
            <w:tcW w:w="2410" w:type="dxa"/>
            <w:shd w:val="clear" w:color="auto" w:fill="auto"/>
          </w:tcPr>
          <w:p w:rsidR="00796D2B" w:rsidRPr="00203ADE" w:rsidRDefault="00796D2B" w:rsidP="004B29B7">
            <w:pPr>
              <w:widowControl w:val="0"/>
              <w:spacing w:after="0" w:line="240" w:lineRule="auto"/>
              <w:jc w:val="center"/>
              <w:rPr>
                <w:rFonts w:ascii="Arial" w:eastAsia="Times New Roman" w:hAnsi="Arial" w:cs="Arial"/>
                <w:sz w:val="16"/>
                <w:szCs w:val="16"/>
                <w:lang w:eastAsia="ru-RU"/>
              </w:rPr>
            </w:pPr>
            <w:r w:rsidRPr="00203ADE">
              <w:rPr>
                <w:rFonts w:ascii="Arial" w:eastAsia="Times New Roman" w:hAnsi="Arial" w:cs="Arial"/>
                <w:sz w:val="16"/>
                <w:szCs w:val="16"/>
                <w:lang w:eastAsia="ru-RU"/>
              </w:rPr>
              <w:t>2</w:t>
            </w:r>
          </w:p>
        </w:tc>
        <w:tc>
          <w:tcPr>
            <w:tcW w:w="2410" w:type="dxa"/>
            <w:shd w:val="clear" w:color="auto" w:fill="auto"/>
          </w:tcPr>
          <w:p w:rsidR="00796D2B" w:rsidRPr="00203ADE" w:rsidRDefault="00796D2B" w:rsidP="004B29B7">
            <w:pPr>
              <w:widowControl w:val="0"/>
              <w:spacing w:after="0" w:line="240" w:lineRule="auto"/>
              <w:jc w:val="center"/>
              <w:rPr>
                <w:rFonts w:ascii="Arial" w:eastAsia="Times New Roman" w:hAnsi="Arial" w:cs="Arial"/>
                <w:sz w:val="16"/>
                <w:szCs w:val="16"/>
                <w:lang w:eastAsia="ru-RU"/>
              </w:rPr>
            </w:pPr>
            <w:r w:rsidRPr="00203ADE">
              <w:rPr>
                <w:rFonts w:ascii="Arial" w:eastAsia="Times New Roman" w:hAnsi="Arial" w:cs="Arial"/>
                <w:sz w:val="16"/>
                <w:szCs w:val="16"/>
                <w:lang w:eastAsia="ru-RU"/>
              </w:rPr>
              <w:t>3</w:t>
            </w:r>
          </w:p>
        </w:tc>
        <w:tc>
          <w:tcPr>
            <w:tcW w:w="4111" w:type="dxa"/>
            <w:shd w:val="clear" w:color="auto" w:fill="auto"/>
          </w:tcPr>
          <w:p w:rsidR="00796D2B" w:rsidRPr="00203ADE" w:rsidRDefault="00796D2B" w:rsidP="004B29B7">
            <w:pPr>
              <w:widowControl w:val="0"/>
              <w:spacing w:after="0" w:line="240" w:lineRule="auto"/>
              <w:jc w:val="center"/>
              <w:rPr>
                <w:rFonts w:ascii="Arial" w:eastAsia="Times New Roman" w:hAnsi="Arial" w:cs="Arial"/>
                <w:sz w:val="16"/>
                <w:szCs w:val="16"/>
                <w:lang w:eastAsia="ru-RU"/>
              </w:rPr>
            </w:pPr>
            <w:r w:rsidRPr="00203ADE">
              <w:rPr>
                <w:rFonts w:ascii="Arial" w:eastAsia="Times New Roman" w:hAnsi="Arial" w:cs="Arial"/>
                <w:sz w:val="16"/>
                <w:szCs w:val="16"/>
                <w:lang w:eastAsia="ru-RU"/>
              </w:rPr>
              <w:t>4</w:t>
            </w:r>
          </w:p>
        </w:tc>
      </w:tr>
      <w:tr w:rsidR="00796D2B" w:rsidRPr="00203ADE" w:rsidTr="0036651F">
        <w:tc>
          <w:tcPr>
            <w:tcW w:w="709" w:type="dxa"/>
          </w:tcPr>
          <w:p w:rsidR="00796D2B" w:rsidRPr="00203ADE" w:rsidRDefault="00796D2B" w:rsidP="004B29B7">
            <w:pPr>
              <w:widowControl w:val="0"/>
              <w:spacing w:after="0" w:line="240" w:lineRule="auto"/>
              <w:jc w:val="center"/>
              <w:outlineLvl w:val="2"/>
              <w:rPr>
                <w:rFonts w:ascii="Arial" w:eastAsia="Times New Roman" w:hAnsi="Arial" w:cs="Arial"/>
                <w:sz w:val="16"/>
                <w:szCs w:val="16"/>
                <w:lang w:eastAsia="ru-RU"/>
              </w:rPr>
            </w:pPr>
            <w:r w:rsidRPr="00203ADE">
              <w:rPr>
                <w:rFonts w:ascii="Arial" w:eastAsia="Times New Roman" w:hAnsi="Arial" w:cs="Arial"/>
                <w:sz w:val="16"/>
                <w:szCs w:val="16"/>
                <w:lang w:eastAsia="ru-RU"/>
              </w:rPr>
              <w:t>1.</w:t>
            </w:r>
          </w:p>
        </w:tc>
        <w:tc>
          <w:tcPr>
            <w:tcW w:w="8931" w:type="dxa"/>
            <w:gridSpan w:val="3"/>
            <w:shd w:val="clear" w:color="auto" w:fill="auto"/>
          </w:tcPr>
          <w:p w:rsidR="00796D2B" w:rsidRPr="00203ADE" w:rsidRDefault="00796D2B" w:rsidP="004B29B7">
            <w:pPr>
              <w:widowControl w:val="0"/>
              <w:spacing w:after="0" w:line="240" w:lineRule="auto"/>
              <w:outlineLvl w:val="2"/>
              <w:rPr>
                <w:rFonts w:ascii="Arial" w:eastAsia="Times New Roman" w:hAnsi="Arial" w:cs="Arial"/>
                <w:sz w:val="16"/>
                <w:szCs w:val="16"/>
                <w:lang w:eastAsia="ru-RU"/>
              </w:rPr>
            </w:pPr>
            <w:r w:rsidRPr="00203ADE">
              <w:rPr>
                <w:rFonts w:ascii="Arial" w:eastAsia="Times New Roman" w:hAnsi="Arial" w:cs="Arial"/>
                <w:sz w:val="16"/>
                <w:szCs w:val="16"/>
                <w:lang w:eastAsia="ru-RU"/>
              </w:rPr>
              <w:t>Объекты социальной инфраструктуры</w:t>
            </w:r>
          </w:p>
        </w:tc>
      </w:tr>
      <w:tr w:rsidR="00796D2B" w:rsidRPr="00203ADE" w:rsidTr="0036651F">
        <w:tc>
          <w:tcPr>
            <w:tcW w:w="709" w:type="dxa"/>
          </w:tcPr>
          <w:p w:rsidR="00796D2B" w:rsidRPr="00203ADE" w:rsidRDefault="00796D2B" w:rsidP="004B29B7">
            <w:pPr>
              <w:widowControl w:val="0"/>
              <w:spacing w:after="0" w:line="240" w:lineRule="auto"/>
              <w:jc w:val="center"/>
              <w:outlineLvl w:val="2"/>
              <w:rPr>
                <w:rFonts w:ascii="Arial" w:eastAsia="Times New Roman" w:hAnsi="Arial" w:cs="Arial"/>
                <w:sz w:val="16"/>
                <w:szCs w:val="16"/>
                <w:lang w:eastAsia="ru-RU"/>
              </w:rPr>
            </w:pPr>
            <w:r w:rsidRPr="00203ADE">
              <w:rPr>
                <w:rFonts w:ascii="Arial" w:eastAsia="Times New Roman" w:hAnsi="Arial" w:cs="Arial"/>
                <w:sz w:val="16"/>
                <w:szCs w:val="16"/>
                <w:lang w:eastAsia="ru-RU"/>
              </w:rPr>
              <w:t>1.1.</w:t>
            </w:r>
          </w:p>
        </w:tc>
        <w:tc>
          <w:tcPr>
            <w:tcW w:w="8931" w:type="dxa"/>
            <w:gridSpan w:val="3"/>
            <w:shd w:val="clear" w:color="auto" w:fill="auto"/>
          </w:tcPr>
          <w:p w:rsidR="00796D2B" w:rsidRPr="00203ADE" w:rsidRDefault="00796D2B" w:rsidP="004B29B7">
            <w:pPr>
              <w:widowControl w:val="0"/>
              <w:spacing w:after="0" w:line="240" w:lineRule="auto"/>
              <w:outlineLvl w:val="2"/>
              <w:rPr>
                <w:rFonts w:ascii="Arial" w:eastAsia="Times New Roman" w:hAnsi="Arial" w:cs="Arial"/>
                <w:sz w:val="16"/>
                <w:szCs w:val="16"/>
                <w:lang w:eastAsia="ru-RU"/>
              </w:rPr>
            </w:pPr>
            <w:r w:rsidRPr="00203ADE">
              <w:rPr>
                <w:rFonts w:ascii="Arial" w:eastAsia="Times New Roman" w:hAnsi="Arial" w:cs="Arial"/>
                <w:sz w:val="16"/>
                <w:szCs w:val="16"/>
                <w:lang w:eastAsia="ru-RU"/>
              </w:rPr>
              <w:t>Образовательные организации</w:t>
            </w:r>
          </w:p>
        </w:tc>
      </w:tr>
      <w:tr w:rsidR="00796D2B" w:rsidRPr="00203ADE" w:rsidTr="0036651F">
        <w:tc>
          <w:tcPr>
            <w:tcW w:w="709" w:type="dxa"/>
          </w:tcPr>
          <w:p w:rsidR="00796D2B" w:rsidRPr="00203ADE" w:rsidRDefault="00796D2B" w:rsidP="004B29B7">
            <w:pPr>
              <w:widowControl w:val="0"/>
              <w:spacing w:after="0" w:line="240" w:lineRule="auto"/>
              <w:jc w:val="center"/>
              <w:rPr>
                <w:rFonts w:ascii="Arial" w:eastAsia="Times New Roman" w:hAnsi="Arial" w:cs="Arial"/>
                <w:sz w:val="16"/>
                <w:szCs w:val="16"/>
                <w:lang w:eastAsia="ru-RU"/>
              </w:rPr>
            </w:pPr>
            <w:r w:rsidRPr="00203ADE">
              <w:rPr>
                <w:rFonts w:ascii="Arial" w:eastAsia="Times New Roman" w:hAnsi="Arial" w:cs="Arial"/>
                <w:sz w:val="16"/>
                <w:szCs w:val="16"/>
                <w:lang w:eastAsia="ru-RU"/>
              </w:rPr>
              <w:t>1.1.1.</w:t>
            </w:r>
          </w:p>
        </w:tc>
        <w:tc>
          <w:tcPr>
            <w:tcW w:w="2410" w:type="dxa"/>
            <w:shd w:val="clear" w:color="auto" w:fill="auto"/>
          </w:tcPr>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Общеобразовательные организации</w:t>
            </w:r>
          </w:p>
        </w:tc>
        <w:tc>
          <w:tcPr>
            <w:tcW w:w="2410" w:type="dxa"/>
            <w:shd w:val="clear" w:color="auto" w:fill="auto"/>
          </w:tcPr>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мощность объекта - количество мест;</w:t>
            </w:r>
          </w:p>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общая площадь здания, м</w:t>
            </w:r>
            <w:proofErr w:type="gramStart"/>
            <w:r w:rsidRPr="00203ADE">
              <w:rPr>
                <w:rFonts w:ascii="Arial" w:eastAsia="Times New Roman" w:hAnsi="Arial" w:cs="Arial"/>
                <w:sz w:val="16"/>
                <w:szCs w:val="16"/>
                <w:vertAlign w:val="superscript"/>
                <w:lang w:eastAsia="ru-RU"/>
              </w:rPr>
              <w:t>2</w:t>
            </w:r>
            <w:proofErr w:type="gramEnd"/>
            <w:r w:rsidRPr="00203ADE">
              <w:rPr>
                <w:rFonts w:ascii="Arial" w:eastAsia="Times New Roman" w:hAnsi="Arial" w:cs="Arial"/>
                <w:sz w:val="16"/>
                <w:szCs w:val="16"/>
                <w:lang w:eastAsia="ru-RU"/>
              </w:rPr>
              <w:t>;</w:t>
            </w:r>
          </w:p>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строительный объем, м</w:t>
            </w:r>
            <w:r w:rsidRPr="00203ADE">
              <w:rPr>
                <w:rFonts w:ascii="Arial" w:eastAsia="Times New Roman" w:hAnsi="Arial" w:cs="Arial"/>
                <w:sz w:val="16"/>
                <w:szCs w:val="16"/>
                <w:vertAlign w:val="superscript"/>
                <w:lang w:eastAsia="ru-RU"/>
              </w:rPr>
              <w:t>3</w:t>
            </w:r>
          </w:p>
        </w:tc>
        <w:tc>
          <w:tcPr>
            <w:tcW w:w="4111" w:type="dxa"/>
            <w:shd w:val="clear" w:color="auto" w:fill="auto"/>
          </w:tcPr>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количество создаваемых (сохраняемых) рабочих мест (единицы);</w:t>
            </w:r>
          </w:p>
          <w:p w:rsidR="00796D2B" w:rsidRPr="00203ADE" w:rsidRDefault="00796D2B" w:rsidP="004B29B7">
            <w:pPr>
              <w:widowControl w:val="0"/>
              <w:spacing w:after="0" w:line="240" w:lineRule="auto"/>
              <w:rPr>
                <w:rFonts w:ascii="Arial" w:eastAsia="Times New Roman" w:hAnsi="Arial" w:cs="Arial"/>
                <w:sz w:val="16"/>
                <w:szCs w:val="16"/>
                <w:lang w:eastAsia="ru-RU"/>
              </w:rPr>
            </w:pPr>
            <w:proofErr w:type="gramStart"/>
            <w:r w:rsidRPr="00203ADE">
              <w:rPr>
                <w:rFonts w:ascii="Arial" w:eastAsia="Times New Roman" w:hAnsi="Arial" w:cs="Arial"/>
                <w:sz w:val="16"/>
                <w:szCs w:val="16"/>
                <w:lang w:eastAsia="ru-RU"/>
              </w:rPr>
              <w:t xml:space="preserve">увеличение количества обучающихся, занимающихся в I смену в образовательных организациях </w:t>
            </w:r>
            <w:proofErr w:type="gramEnd"/>
          </w:p>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&lt;1&gt; после реализации инвестиционного проекта (человек);</w:t>
            </w:r>
          </w:p>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увеличение удельного веса обучающихся, занимающихся в I смену в образовательных организациях &lt;1&gt;, в общем количестве обучающихся в образовательных организациях &lt;1&gt;, после реализации инвестиционного проекта (процентов);</w:t>
            </w:r>
          </w:p>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обеспечение односменного режима обучения;</w:t>
            </w:r>
          </w:p>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снижение доли зданий образовательных организаций с износом 50 процентов и выше в общем количестве образовательных организаций &lt;1&gt; после реализации инвестиционного проекта (процентов);</w:t>
            </w:r>
          </w:p>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увеличение доли обучающихся, занимающихся физической культурой и спортом в общеобразовательных организациях, расположенных в сельской местности, во внеурочное время, после реализации инвестиционного проекта (процентов);</w:t>
            </w:r>
          </w:p>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увеличение доли зданий общеобразовательных организаций, находящихся в удовлетворительном состоянии (не требующих противоаварийных и восстановительных работ) &lt;1&gt;, после реализации инвестиционного проекта (процентов)</w:t>
            </w:r>
          </w:p>
          <w:p w:rsidR="00796D2B" w:rsidRPr="00203ADE" w:rsidRDefault="00796D2B" w:rsidP="004B29B7">
            <w:pPr>
              <w:widowControl w:val="0"/>
              <w:spacing w:after="0" w:line="240" w:lineRule="auto"/>
              <w:rPr>
                <w:rFonts w:ascii="Arial" w:eastAsia="Times New Roman" w:hAnsi="Arial" w:cs="Arial"/>
                <w:color w:val="FF0000"/>
                <w:sz w:val="16"/>
                <w:szCs w:val="16"/>
                <w:lang w:eastAsia="ru-RU"/>
              </w:rPr>
            </w:pPr>
          </w:p>
        </w:tc>
      </w:tr>
      <w:tr w:rsidR="00796D2B" w:rsidRPr="00203ADE" w:rsidTr="0036651F">
        <w:tc>
          <w:tcPr>
            <w:tcW w:w="709" w:type="dxa"/>
          </w:tcPr>
          <w:p w:rsidR="00796D2B" w:rsidRPr="00203ADE" w:rsidRDefault="00796D2B" w:rsidP="004B29B7">
            <w:pPr>
              <w:widowControl w:val="0"/>
              <w:spacing w:after="0" w:line="240" w:lineRule="auto"/>
              <w:jc w:val="center"/>
              <w:rPr>
                <w:rFonts w:ascii="Arial" w:eastAsia="Times New Roman" w:hAnsi="Arial" w:cs="Arial"/>
                <w:sz w:val="16"/>
                <w:szCs w:val="16"/>
                <w:lang w:eastAsia="ru-RU"/>
              </w:rPr>
            </w:pPr>
            <w:r w:rsidRPr="00203ADE">
              <w:rPr>
                <w:rFonts w:ascii="Arial" w:eastAsia="Times New Roman" w:hAnsi="Arial" w:cs="Arial"/>
                <w:sz w:val="16"/>
                <w:szCs w:val="16"/>
                <w:lang w:eastAsia="ru-RU"/>
              </w:rPr>
              <w:t>1.1.2.</w:t>
            </w:r>
          </w:p>
        </w:tc>
        <w:tc>
          <w:tcPr>
            <w:tcW w:w="2410" w:type="dxa"/>
            <w:shd w:val="clear" w:color="auto" w:fill="auto"/>
          </w:tcPr>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Дошкольные образовательные организации</w:t>
            </w:r>
          </w:p>
        </w:tc>
        <w:tc>
          <w:tcPr>
            <w:tcW w:w="2410" w:type="dxa"/>
            <w:shd w:val="clear" w:color="auto" w:fill="auto"/>
          </w:tcPr>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мощность объекта - количество мест;</w:t>
            </w:r>
          </w:p>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 xml:space="preserve">общая площадь здания, </w:t>
            </w:r>
            <w:proofErr w:type="gramStart"/>
            <w:r w:rsidRPr="00203ADE">
              <w:rPr>
                <w:rFonts w:ascii="Arial" w:eastAsia="Times New Roman" w:hAnsi="Arial" w:cs="Arial"/>
                <w:sz w:val="16"/>
                <w:szCs w:val="16"/>
                <w:lang w:eastAsia="ru-RU"/>
              </w:rPr>
              <w:t>м</w:t>
            </w:r>
            <w:proofErr w:type="gramEnd"/>
            <w:r w:rsidRPr="00203ADE">
              <w:rPr>
                <w:rFonts w:ascii="Arial" w:eastAsia="Times New Roman" w:hAnsi="Arial" w:cs="Arial"/>
                <w:sz w:val="16"/>
                <w:szCs w:val="16"/>
                <w:lang w:eastAsia="ru-RU"/>
              </w:rPr>
              <w:t>²;</w:t>
            </w:r>
          </w:p>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 xml:space="preserve">строительный объем, </w:t>
            </w:r>
            <w:proofErr w:type="gramStart"/>
            <w:r w:rsidRPr="00203ADE">
              <w:rPr>
                <w:rFonts w:ascii="Arial" w:eastAsia="Times New Roman" w:hAnsi="Arial" w:cs="Arial"/>
                <w:sz w:val="16"/>
                <w:szCs w:val="16"/>
                <w:lang w:eastAsia="ru-RU"/>
              </w:rPr>
              <w:t>м</w:t>
            </w:r>
            <w:proofErr w:type="gramEnd"/>
            <w:r w:rsidRPr="00203ADE">
              <w:rPr>
                <w:rFonts w:ascii="Arial" w:eastAsia="Times New Roman" w:hAnsi="Arial" w:cs="Arial"/>
                <w:sz w:val="16"/>
                <w:szCs w:val="16"/>
                <w:lang w:eastAsia="ru-RU"/>
              </w:rPr>
              <w:t>³</w:t>
            </w:r>
          </w:p>
        </w:tc>
        <w:tc>
          <w:tcPr>
            <w:tcW w:w="4111" w:type="dxa"/>
            <w:shd w:val="clear" w:color="auto" w:fill="auto"/>
          </w:tcPr>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количество создаваемых (сохраняемых) рабочих мест (единицы);</w:t>
            </w:r>
          </w:p>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увеличение обеспеченности детей &lt;1&gt; (в расчете на 100 детей) местами в дошкольных образовательных организациях после реализации инвестиционного проекта (процентов);</w:t>
            </w:r>
          </w:p>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увеличение доли детей в возрасте от 1 года до 7 лет, охваченных различными формами дошкольного образования &lt;1&gt;, в общей численности детей дошкольного возраста &lt;1&gt;, после реализации инвестиционного проекта (процентов);</w:t>
            </w:r>
          </w:p>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lastRenderedPageBreak/>
              <w:t>увеличение численности воспитанников дошкольных образовательных организаций &lt;1&gt; после реализации инвестиционного проекта (человек и процентов);</w:t>
            </w:r>
          </w:p>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увеличение количества мест в дошкольных образовательных организациях (в расчете на 1 тыс. детей в возрасте от 0 до 7 лет) &lt;1&gt; после реализации инвестиционного проекта (единиц и процентов);</w:t>
            </w:r>
          </w:p>
          <w:p w:rsidR="00796D2B" w:rsidRPr="00203ADE" w:rsidRDefault="00796D2B" w:rsidP="004B29B7">
            <w:pPr>
              <w:widowControl w:val="0"/>
              <w:spacing w:after="0" w:line="240" w:lineRule="auto"/>
              <w:rPr>
                <w:rFonts w:ascii="Arial" w:eastAsia="Times New Roman" w:hAnsi="Arial" w:cs="Arial"/>
                <w:sz w:val="16"/>
                <w:szCs w:val="16"/>
                <w:lang w:eastAsia="ru-RU"/>
              </w:rPr>
            </w:pPr>
            <w:proofErr w:type="gramStart"/>
            <w:r w:rsidRPr="00203ADE">
              <w:rPr>
                <w:rFonts w:ascii="Arial" w:eastAsia="Times New Roman" w:hAnsi="Arial" w:cs="Arial"/>
                <w:sz w:val="16"/>
                <w:szCs w:val="16"/>
                <w:lang w:eastAsia="ru-RU"/>
              </w:rPr>
              <w:t>увеличение доступности дошкольного образования (отношение численности детей в возрасте от 3 лет до 7 лет, которым предоставлена возможность получать услуги дошкольного образования, к численности детей в возрасте от 3 лет до 7 лет, скорректированной на численность детей в возрасте от 5 лет до 7 лет, обучающихся в общеобразовательных организациях) &lt;1&gt; после реализации инвестиционного проекта (процентов);</w:t>
            </w:r>
            <w:proofErr w:type="gramEnd"/>
          </w:p>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увеличение доли зданий дошкольных образовательных организаций &lt;1&gt;, находящихся в удовлетворительном состоянии (не требующих противоаварийных и восстановительных работ), после реализации инвестиционного проекта (процентов)</w:t>
            </w:r>
          </w:p>
          <w:p w:rsidR="00796D2B" w:rsidRPr="00203ADE" w:rsidRDefault="00796D2B" w:rsidP="004B29B7">
            <w:pPr>
              <w:widowControl w:val="0"/>
              <w:spacing w:after="0" w:line="240" w:lineRule="auto"/>
              <w:rPr>
                <w:rFonts w:ascii="Arial" w:eastAsia="Times New Roman" w:hAnsi="Arial" w:cs="Arial"/>
                <w:color w:val="FF0000"/>
                <w:sz w:val="16"/>
                <w:szCs w:val="16"/>
                <w:lang w:eastAsia="ru-RU"/>
              </w:rPr>
            </w:pPr>
          </w:p>
        </w:tc>
      </w:tr>
      <w:tr w:rsidR="00796D2B" w:rsidRPr="00203ADE" w:rsidTr="0036651F">
        <w:tc>
          <w:tcPr>
            <w:tcW w:w="709" w:type="dxa"/>
          </w:tcPr>
          <w:p w:rsidR="00796D2B" w:rsidRPr="00203ADE" w:rsidRDefault="00796D2B" w:rsidP="004B29B7">
            <w:pPr>
              <w:widowControl w:val="0"/>
              <w:spacing w:after="0" w:line="240" w:lineRule="auto"/>
              <w:jc w:val="center"/>
              <w:rPr>
                <w:rFonts w:ascii="Arial" w:eastAsia="Times New Roman" w:hAnsi="Arial" w:cs="Arial"/>
                <w:sz w:val="16"/>
                <w:szCs w:val="16"/>
                <w:lang w:eastAsia="ru-RU"/>
              </w:rPr>
            </w:pPr>
            <w:r w:rsidRPr="00203ADE">
              <w:rPr>
                <w:rFonts w:ascii="Arial" w:eastAsia="Times New Roman" w:hAnsi="Arial" w:cs="Arial"/>
                <w:sz w:val="16"/>
                <w:szCs w:val="16"/>
                <w:lang w:eastAsia="ru-RU"/>
              </w:rPr>
              <w:lastRenderedPageBreak/>
              <w:t>1.1.3.</w:t>
            </w:r>
          </w:p>
        </w:tc>
        <w:tc>
          <w:tcPr>
            <w:tcW w:w="2410" w:type="dxa"/>
            <w:shd w:val="clear" w:color="auto" w:fill="auto"/>
          </w:tcPr>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Центры детского творчества</w:t>
            </w:r>
          </w:p>
        </w:tc>
        <w:tc>
          <w:tcPr>
            <w:tcW w:w="2410" w:type="dxa"/>
            <w:shd w:val="clear" w:color="auto" w:fill="auto"/>
          </w:tcPr>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мощность объекта - количество мест;</w:t>
            </w:r>
          </w:p>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 xml:space="preserve">общая площадь здания, </w:t>
            </w:r>
            <w:proofErr w:type="gramStart"/>
            <w:r w:rsidRPr="00203ADE">
              <w:rPr>
                <w:rFonts w:ascii="Arial" w:eastAsia="Times New Roman" w:hAnsi="Arial" w:cs="Arial"/>
                <w:sz w:val="16"/>
                <w:szCs w:val="16"/>
                <w:lang w:eastAsia="ru-RU"/>
              </w:rPr>
              <w:t>м</w:t>
            </w:r>
            <w:proofErr w:type="gramEnd"/>
            <w:r w:rsidRPr="00203ADE">
              <w:rPr>
                <w:rFonts w:ascii="Arial" w:eastAsia="Times New Roman" w:hAnsi="Arial" w:cs="Arial"/>
                <w:sz w:val="16"/>
                <w:szCs w:val="16"/>
                <w:lang w:eastAsia="ru-RU"/>
              </w:rPr>
              <w:t>²;</w:t>
            </w:r>
          </w:p>
          <w:p w:rsidR="00796D2B" w:rsidRPr="00203ADE" w:rsidRDefault="00796D2B" w:rsidP="004B29B7">
            <w:pPr>
              <w:widowControl w:val="0"/>
              <w:spacing w:after="0" w:line="240" w:lineRule="auto"/>
              <w:rPr>
                <w:rFonts w:ascii="Arial" w:eastAsia="Times New Roman" w:hAnsi="Arial" w:cs="Arial"/>
                <w:color w:val="FF0000"/>
                <w:sz w:val="16"/>
                <w:szCs w:val="16"/>
                <w:lang w:eastAsia="ru-RU"/>
              </w:rPr>
            </w:pPr>
            <w:r w:rsidRPr="00203ADE">
              <w:rPr>
                <w:rFonts w:ascii="Arial" w:eastAsia="Times New Roman" w:hAnsi="Arial" w:cs="Arial"/>
                <w:sz w:val="16"/>
                <w:szCs w:val="16"/>
                <w:lang w:eastAsia="ru-RU"/>
              </w:rPr>
              <w:t>строительный объем, м</w:t>
            </w:r>
            <w:r w:rsidRPr="00203ADE">
              <w:rPr>
                <w:rFonts w:ascii="Arial" w:eastAsia="Times New Roman" w:hAnsi="Arial" w:cs="Arial"/>
                <w:sz w:val="16"/>
                <w:szCs w:val="16"/>
                <w:vertAlign w:val="superscript"/>
                <w:lang w:eastAsia="ru-RU"/>
              </w:rPr>
              <w:t>3</w:t>
            </w:r>
          </w:p>
        </w:tc>
        <w:tc>
          <w:tcPr>
            <w:tcW w:w="4111" w:type="dxa"/>
            <w:shd w:val="clear" w:color="auto" w:fill="auto"/>
          </w:tcPr>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количество создаваемых (сохраняемых) рабочих мест (единицы);</w:t>
            </w:r>
          </w:p>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увеличение обеспеченности детей &lt;1&gt; (в расчете на 100 детей) местами в центрах детского творчества, после реализации инвестиционного проекта (процентов);</w:t>
            </w:r>
          </w:p>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увеличение количества детей &lt;1&gt;, привлекаемых к участию в творческих мероприятиях, от общего числа детей &lt;1&gt;, после реализации инвестиционного проекта (человек и процентов);</w:t>
            </w:r>
          </w:p>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увеличение доли зданий центров детского творчества &lt;1&gt;, находящихся в удовлетворительном состоянии (не требующих противоаварийных и восстановительных работ), после реализации инвестиционного проекта (процентов)</w:t>
            </w:r>
          </w:p>
          <w:p w:rsidR="00796D2B" w:rsidRPr="00203ADE" w:rsidRDefault="00796D2B" w:rsidP="004B29B7">
            <w:pPr>
              <w:widowControl w:val="0"/>
              <w:spacing w:after="0" w:line="240" w:lineRule="auto"/>
              <w:rPr>
                <w:rFonts w:ascii="Arial" w:eastAsia="Times New Roman" w:hAnsi="Arial" w:cs="Arial"/>
                <w:color w:val="FF0000"/>
                <w:sz w:val="16"/>
                <w:szCs w:val="16"/>
                <w:lang w:eastAsia="ru-RU"/>
              </w:rPr>
            </w:pPr>
          </w:p>
        </w:tc>
      </w:tr>
      <w:tr w:rsidR="00796D2B" w:rsidRPr="00203ADE" w:rsidTr="0036651F">
        <w:tc>
          <w:tcPr>
            <w:tcW w:w="709" w:type="dxa"/>
          </w:tcPr>
          <w:p w:rsidR="00796D2B" w:rsidRPr="00203ADE" w:rsidRDefault="00796D2B" w:rsidP="004B29B7">
            <w:pPr>
              <w:widowControl w:val="0"/>
              <w:spacing w:after="0" w:line="240" w:lineRule="auto"/>
              <w:jc w:val="center"/>
              <w:outlineLvl w:val="2"/>
              <w:rPr>
                <w:rFonts w:ascii="Arial" w:eastAsia="Times New Roman" w:hAnsi="Arial" w:cs="Arial"/>
                <w:sz w:val="16"/>
                <w:szCs w:val="16"/>
                <w:lang w:eastAsia="ru-RU"/>
              </w:rPr>
            </w:pPr>
            <w:r w:rsidRPr="00203ADE">
              <w:rPr>
                <w:rFonts w:ascii="Arial" w:eastAsia="Times New Roman" w:hAnsi="Arial" w:cs="Arial"/>
                <w:sz w:val="16"/>
                <w:szCs w:val="16"/>
                <w:lang w:eastAsia="ru-RU"/>
              </w:rPr>
              <w:t>1.2.</w:t>
            </w:r>
          </w:p>
        </w:tc>
        <w:tc>
          <w:tcPr>
            <w:tcW w:w="8931" w:type="dxa"/>
            <w:gridSpan w:val="3"/>
            <w:shd w:val="clear" w:color="auto" w:fill="auto"/>
          </w:tcPr>
          <w:p w:rsidR="00796D2B" w:rsidRPr="00203ADE" w:rsidRDefault="00796D2B" w:rsidP="004B29B7">
            <w:pPr>
              <w:widowControl w:val="0"/>
              <w:spacing w:after="0" w:line="240" w:lineRule="auto"/>
              <w:outlineLvl w:val="2"/>
              <w:rPr>
                <w:rFonts w:ascii="Arial" w:eastAsia="Times New Roman" w:hAnsi="Arial" w:cs="Arial"/>
                <w:sz w:val="16"/>
                <w:szCs w:val="16"/>
                <w:lang w:eastAsia="ru-RU"/>
              </w:rPr>
            </w:pPr>
            <w:r w:rsidRPr="00203ADE">
              <w:rPr>
                <w:rFonts w:ascii="Arial" w:eastAsia="Times New Roman" w:hAnsi="Arial" w:cs="Arial"/>
                <w:sz w:val="16"/>
                <w:szCs w:val="16"/>
                <w:lang w:eastAsia="ru-RU"/>
              </w:rPr>
              <w:t xml:space="preserve">Учреждения культуры (театры, музеи, библиотеки и </w:t>
            </w:r>
            <w:proofErr w:type="gramStart"/>
            <w:r w:rsidRPr="00203ADE">
              <w:rPr>
                <w:rFonts w:ascii="Arial" w:eastAsia="Times New Roman" w:hAnsi="Arial" w:cs="Arial"/>
                <w:sz w:val="16"/>
                <w:szCs w:val="16"/>
                <w:lang w:eastAsia="ru-RU"/>
              </w:rPr>
              <w:t>другое</w:t>
            </w:r>
            <w:proofErr w:type="gramEnd"/>
            <w:r w:rsidRPr="00203ADE">
              <w:rPr>
                <w:rFonts w:ascii="Arial" w:eastAsia="Times New Roman" w:hAnsi="Arial" w:cs="Arial"/>
                <w:sz w:val="16"/>
                <w:szCs w:val="16"/>
                <w:lang w:eastAsia="ru-RU"/>
              </w:rPr>
              <w:t>)</w:t>
            </w:r>
          </w:p>
        </w:tc>
      </w:tr>
      <w:tr w:rsidR="00796D2B" w:rsidRPr="00203ADE" w:rsidTr="0036651F">
        <w:tc>
          <w:tcPr>
            <w:tcW w:w="709" w:type="dxa"/>
          </w:tcPr>
          <w:p w:rsidR="00796D2B" w:rsidRPr="00203ADE" w:rsidRDefault="00796D2B" w:rsidP="004B29B7">
            <w:pPr>
              <w:widowControl w:val="0"/>
              <w:spacing w:after="0" w:line="240" w:lineRule="auto"/>
              <w:jc w:val="center"/>
              <w:rPr>
                <w:rFonts w:ascii="Arial" w:eastAsia="Times New Roman" w:hAnsi="Arial" w:cs="Arial"/>
                <w:sz w:val="16"/>
                <w:szCs w:val="16"/>
                <w:lang w:eastAsia="ru-RU"/>
              </w:rPr>
            </w:pPr>
            <w:r w:rsidRPr="00203ADE">
              <w:rPr>
                <w:rFonts w:ascii="Arial" w:eastAsia="Times New Roman" w:hAnsi="Arial" w:cs="Arial"/>
                <w:sz w:val="16"/>
                <w:szCs w:val="16"/>
                <w:lang w:eastAsia="ru-RU"/>
              </w:rPr>
              <w:t>1.2.1.</w:t>
            </w:r>
          </w:p>
        </w:tc>
        <w:tc>
          <w:tcPr>
            <w:tcW w:w="2410" w:type="dxa"/>
            <w:shd w:val="clear" w:color="auto" w:fill="auto"/>
          </w:tcPr>
          <w:p w:rsidR="00796D2B" w:rsidRPr="00203ADE" w:rsidRDefault="00796D2B" w:rsidP="004B29B7">
            <w:pPr>
              <w:widowControl w:val="0"/>
              <w:spacing w:after="0" w:line="240" w:lineRule="auto"/>
              <w:rPr>
                <w:rFonts w:ascii="Arial" w:eastAsia="Times New Roman" w:hAnsi="Arial" w:cs="Arial"/>
                <w:color w:val="FF0000"/>
                <w:sz w:val="16"/>
                <w:szCs w:val="16"/>
                <w:lang w:eastAsia="ru-RU"/>
              </w:rPr>
            </w:pPr>
            <w:r w:rsidRPr="00203ADE">
              <w:rPr>
                <w:rFonts w:ascii="Arial" w:eastAsia="Times New Roman" w:hAnsi="Arial" w:cs="Arial"/>
                <w:sz w:val="16"/>
                <w:szCs w:val="16"/>
                <w:lang w:eastAsia="ru-RU"/>
              </w:rPr>
              <w:t>Клубы или учреждения клубного типа с помещениями для досуга (далее - учреждения культуры)</w:t>
            </w:r>
          </w:p>
        </w:tc>
        <w:tc>
          <w:tcPr>
            <w:tcW w:w="2410" w:type="dxa"/>
            <w:shd w:val="clear" w:color="auto" w:fill="auto"/>
          </w:tcPr>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 xml:space="preserve">мощность объекта - количество мест, количество посетителей в день; </w:t>
            </w:r>
          </w:p>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 xml:space="preserve">общая площадь здания, </w:t>
            </w:r>
            <w:proofErr w:type="gramStart"/>
            <w:r w:rsidRPr="00203ADE">
              <w:rPr>
                <w:rFonts w:ascii="Arial" w:eastAsia="Times New Roman" w:hAnsi="Arial" w:cs="Arial"/>
                <w:sz w:val="16"/>
                <w:szCs w:val="16"/>
                <w:lang w:eastAsia="ru-RU"/>
              </w:rPr>
              <w:t>м</w:t>
            </w:r>
            <w:proofErr w:type="gramEnd"/>
            <w:r w:rsidRPr="00203ADE">
              <w:rPr>
                <w:rFonts w:ascii="Arial" w:eastAsia="Times New Roman" w:hAnsi="Arial" w:cs="Arial"/>
                <w:sz w:val="16"/>
                <w:szCs w:val="16"/>
                <w:lang w:eastAsia="ru-RU"/>
              </w:rPr>
              <w:t xml:space="preserve">²; </w:t>
            </w:r>
          </w:p>
          <w:p w:rsidR="00796D2B" w:rsidRPr="00203ADE" w:rsidRDefault="00796D2B" w:rsidP="004B29B7">
            <w:pPr>
              <w:widowControl w:val="0"/>
              <w:spacing w:after="0" w:line="240" w:lineRule="auto"/>
              <w:rPr>
                <w:rFonts w:ascii="Arial" w:eastAsia="Times New Roman" w:hAnsi="Arial" w:cs="Arial"/>
                <w:color w:val="FF0000"/>
                <w:sz w:val="16"/>
                <w:szCs w:val="16"/>
                <w:lang w:eastAsia="ru-RU"/>
              </w:rPr>
            </w:pPr>
            <w:r w:rsidRPr="00203ADE">
              <w:rPr>
                <w:rFonts w:ascii="Arial" w:eastAsia="Times New Roman" w:hAnsi="Arial" w:cs="Arial"/>
                <w:sz w:val="16"/>
                <w:szCs w:val="16"/>
                <w:lang w:eastAsia="ru-RU"/>
              </w:rPr>
              <w:t>строительный объем, м</w:t>
            </w:r>
            <w:r w:rsidRPr="00203ADE">
              <w:rPr>
                <w:rFonts w:ascii="Arial" w:eastAsia="Times New Roman" w:hAnsi="Arial" w:cs="Arial"/>
                <w:sz w:val="16"/>
                <w:szCs w:val="16"/>
                <w:vertAlign w:val="superscript"/>
                <w:lang w:eastAsia="ru-RU"/>
              </w:rPr>
              <w:t>3</w:t>
            </w:r>
          </w:p>
        </w:tc>
        <w:tc>
          <w:tcPr>
            <w:tcW w:w="4111" w:type="dxa"/>
            <w:shd w:val="clear" w:color="auto" w:fill="auto"/>
          </w:tcPr>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количество создаваемых (сохраняемых) рабочих мест (единицы);</w:t>
            </w:r>
          </w:p>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увеличение обеспеченности населения &lt;1&gt; (в расчете на 1 тыс. человек населения) местами в учреждениях культуры после реализации инвестиционного проекта (процентов);</w:t>
            </w:r>
          </w:p>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повышение уровня удовлетворенности населения &lt;1&gt; качеством предоставления услуг в области культуры;</w:t>
            </w:r>
          </w:p>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увеличение количества участников культурно-досуговых формирований в учреждениях культуры &lt;1&gt; после реализации инвестиционного проекта (человек и процентов);</w:t>
            </w:r>
          </w:p>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увеличение доли детей &lt;1&gt;, привлекаемых к участию в творческих мероприятиях, от общей численности детей &lt;1&gt;, после реализации инвестиционного проекта (процентов);</w:t>
            </w:r>
          </w:p>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увеличение посещаемости культурно-досуговых мероприятий, проводимых учреждениями культуры (в расчете на 1 тыс. человек населения в год) &lt;1&gt;, после реализации инвестиционного проекта (процентов);</w:t>
            </w:r>
          </w:p>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увеличение доли зданий учреждений культуры &lt;1&gt;, находящихся в удовлетворительном состоянии (не требующих противоаварийных и восстановительных работ), после реализации инвестиционного проекта (процентов);</w:t>
            </w:r>
          </w:p>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увеличение количества культурно-досуговых мероприятий на одно учреждение культуры, после реализации инвестиционного проекта (единиц и процентов);</w:t>
            </w:r>
          </w:p>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 xml:space="preserve">увеличение количества культурно-досуговых мероприятий &lt;1&gt;, адаптированных для лиц с </w:t>
            </w:r>
            <w:r w:rsidRPr="00203ADE">
              <w:rPr>
                <w:rFonts w:ascii="Arial" w:eastAsia="Times New Roman" w:hAnsi="Arial" w:cs="Arial"/>
                <w:sz w:val="16"/>
                <w:szCs w:val="16"/>
                <w:lang w:eastAsia="ru-RU"/>
              </w:rPr>
              <w:lastRenderedPageBreak/>
              <w:t>ограниченными возможностями, после реализации инвестиционного проекта (единицы и процентов)</w:t>
            </w:r>
          </w:p>
          <w:p w:rsidR="00796D2B" w:rsidRPr="00203ADE" w:rsidRDefault="00796D2B" w:rsidP="004B29B7">
            <w:pPr>
              <w:widowControl w:val="0"/>
              <w:spacing w:after="0" w:line="240" w:lineRule="auto"/>
              <w:rPr>
                <w:rFonts w:ascii="Arial" w:eastAsia="Times New Roman" w:hAnsi="Arial" w:cs="Arial"/>
                <w:sz w:val="16"/>
                <w:szCs w:val="16"/>
                <w:lang w:eastAsia="ru-RU"/>
              </w:rPr>
            </w:pPr>
          </w:p>
        </w:tc>
      </w:tr>
      <w:tr w:rsidR="00796D2B" w:rsidRPr="00203ADE" w:rsidTr="0036651F">
        <w:tc>
          <w:tcPr>
            <w:tcW w:w="709" w:type="dxa"/>
          </w:tcPr>
          <w:p w:rsidR="00796D2B" w:rsidRPr="00203ADE" w:rsidRDefault="00796D2B" w:rsidP="004B29B7">
            <w:pPr>
              <w:widowControl w:val="0"/>
              <w:spacing w:after="0" w:line="240" w:lineRule="auto"/>
              <w:jc w:val="center"/>
              <w:rPr>
                <w:rFonts w:ascii="Arial" w:eastAsia="Times New Roman" w:hAnsi="Arial" w:cs="Arial"/>
                <w:sz w:val="16"/>
                <w:szCs w:val="16"/>
                <w:lang w:eastAsia="ru-RU"/>
              </w:rPr>
            </w:pPr>
            <w:r w:rsidRPr="00203ADE">
              <w:rPr>
                <w:rFonts w:ascii="Arial" w:eastAsia="Times New Roman" w:hAnsi="Arial" w:cs="Arial"/>
                <w:sz w:val="16"/>
                <w:szCs w:val="16"/>
                <w:lang w:eastAsia="ru-RU"/>
              </w:rPr>
              <w:lastRenderedPageBreak/>
              <w:t>1.2.2.</w:t>
            </w:r>
          </w:p>
        </w:tc>
        <w:tc>
          <w:tcPr>
            <w:tcW w:w="2410" w:type="dxa"/>
            <w:shd w:val="clear" w:color="auto" w:fill="auto"/>
          </w:tcPr>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Библиотеки</w:t>
            </w:r>
          </w:p>
        </w:tc>
        <w:tc>
          <w:tcPr>
            <w:tcW w:w="2410" w:type="dxa"/>
            <w:shd w:val="clear" w:color="auto" w:fill="auto"/>
          </w:tcPr>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мощность объекта - количество единиц библиотечного фонда;</w:t>
            </w:r>
          </w:p>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 xml:space="preserve">общая площадь здания, </w:t>
            </w:r>
            <w:proofErr w:type="gramStart"/>
            <w:r w:rsidRPr="00203ADE">
              <w:rPr>
                <w:rFonts w:ascii="Arial" w:eastAsia="Times New Roman" w:hAnsi="Arial" w:cs="Arial"/>
                <w:sz w:val="16"/>
                <w:szCs w:val="16"/>
                <w:lang w:eastAsia="ru-RU"/>
              </w:rPr>
              <w:t>м</w:t>
            </w:r>
            <w:proofErr w:type="gramEnd"/>
            <w:r w:rsidRPr="00203ADE">
              <w:rPr>
                <w:rFonts w:ascii="Arial" w:eastAsia="Times New Roman" w:hAnsi="Arial" w:cs="Arial"/>
                <w:sz w:val="16"/>
                <w:szCs w:val="16"/>
                <w:lang w:eastAsia="ru-RU"/>
              </w:rPr>
              <w:t>²;</w:t>
            </w:r>
          </w:p>
          <w:p w:rsidR="00796D2B" w:rsidRPr="00203ADE" w:rsidRDefault="00796D2B" w:rsidP="004B29B7">
            <w:pPr>
              <w:widowControl w:val="0"/>
              <w:spacing w:after="0" w:line="240" w:lineRule="auto"/>
              <w:rPr>
                <w:rFonts w:ascii="Arial" w:eastAsia="Times New Roman" w:hAnsi="Arial" w:cs="Arial"/>
                <w:color w:val="FF0000"/>
                <w:sz w:val="16"/>
                <w:szCs w:val="16"/>
                <w:lang w:eastAsia="ru-RU"/>
              </w:rPr>
            </w:pPr>
            <w:r w:rsidRPr="00203ADE">
              <w:rPr>
                <w:rFonts w:ascii="Arial" w:eastAsia="Times New Roman" w:hAnsi="Arial" w:cs="Arial"/>
                <w:sz w:val="16"/>
                <w:szCs w:val="16"/>
                <w:lang w:eastAsia="ru-RU"/>
              </w:rPr>
              <w:t>строительный объем, м</w:t>
            </w:r>
            <w:r w:rsidRPr="00203ADE">
              <w:rPr>
                <w:rFonts w:ascii="Arial" w:eastAsia="Times New Roman" w:hAnsi="Arial" w:cs="Arial"/>
                <w:sz w:val="16"/>
                <w:szCs w:val="16"/>
                <w:vertAlign w:val="superscript"/>
                <w:lang w:eastAsia="ru-RU"/>
              </w:rPr>
              <w:t>3</w:t>
            </w:r>
          </w:p>
        </w:tc>
        <w:tc>
          <w:tcPr>
            <w:tcW w:w="4111" w:type="dxa"/>
            <w:shd w:val="clear" w:color="auto" w:fill="auto"/>
          </w:tcPr>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количество создаваемых (сохраняемых) рабочих мест (единицы);</w:t>
            </w:r>
          </w:p>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увеличение количества экземпляров библиотечного фонда библиотек (на 1 пользователя) &lt;1&gt; после реализации инвестиционного проекта (единицы, процентов);</w:t>
            </w:r>
          </w:p>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увеличение доли библиографических записей в электронных каталогах библиотек &lt;1&gt; после реализации инвестиционного проекта (процентов);</w:t>
            </w:r>
          </w:p>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увеличение доли населения &lt;1&gt;, являющихся пользователями общедоступных библиотек, по отношению к общей численности населения в МО &lt;1&gt;, после реализации инвестиционного проекта (процентов);</w:t>
            </w:r>
          </w:p>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увеличение доли зданий библиотек, находящихся в удовлетворительном состоянии (не требующих противоаварийных и восстановительных работ), после реализации инвестиционного проекта (процентов)</w:t>
            </w:r>
          </w:p>
        </w:tc>
      </w:tr>
      <w:tr w:rsidR="00796D2B" w:rsidRPr="00203ADE" w:rsidTr="0036651F">
        <w:tc>
          <w:tcPr>
            <w:tcW w:w="709" w:type="dxa"/>
          </w:tcPr>
          <w:p w:rsidR="00796D2B" w:rsidRPr="00203ADE" w:rsidRDefault="00796D2B" w:rsidP="004B29B7">
            <w:pPr>
              <w:widowControl w:val="0"/>
              <w:spacing w:after="0" w:line="240" w:lineRule="auto"/>
              <w:jc w:val="center"/>
              <w:rPr>
                <w:rFonts w:ascii="Arial" w:eastAsia="Times New Roman" w:hAnsi="Arial" w:cs="Arial"/>
                <w:sz w:val="16"/>
                <w:szCs w:val="16"/>
                <w:lang w:eastAsia="ru-RU"/>
              </w:rPr>
            </w:pPr>
            <w:r w:rsidRPr="00203ADE">
              <w:rPr>
                <w:rFonts w:ascii="Arial" w:eastAsia="Times New Roman" w:hAnsi="Arial" w:cs="Arial"/>
                <w:sz w:val="16"/>
                <w:szCs w:val="16"/>
                <w:lang w:eastAsia="ru-RU"/>
              </w:rPr>
              <w:t>1.2.3.</w:t>
            </w:r>
          </w:p>
        </w:tc>
        <w:tc>
          <w:tcPr>
            <w:tcW w:w="2410" w:type="dxa"/>
            <w:shd w:val="clear" w:color="auto" w:fill="auto"/>
          </w:tcPr>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Музеи</w:t>
            </w:r>
          </w:p>
        </w:tc>
        <w:tc>
          <w:tcPr>
            <w:tcW w:w="2410" w:type="dxa"/>
            <w:shd w:val="clear" w:color="auto" w:fill="auto"/>
          </w:tcPr>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мощность объекта - количество мест, количество посетителей в день;</w:t>
            </w:r>
          </w:p>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общая площадь здания, м</w:t>
            </w:r>
            <w:proofErr w:type="gramStart"/>
            <w:r w:rsidRPr="00203ADE">
              <w:rPr>
                <w:rFonts w:ascii="Arial" w:eastAsia="Times New Roman" w:hAnsi="Arial" w:cs="Arial"/>
                <w:sz w:val="16"/>
                <w:szCs w:val="16"/>
                <w:lang w:eastAsia="ru-RU"/>
              </w:rPr>
              <w:t>2</w:t>
            </w:r>
            <w:proofErr w:type="gramEnd"/>
            <w:r w:rsidRPr="00203ADE">
              <w:rPr>
                <w:rFonts w:ascii="Arial" w:eastAsia="Times New Roman" w:hAnsi="Arial" w:cs="Arial"/>
                <w:sz w:val="16"/>
                <w:szCs w:val="16"/>
                <w:lang w:eastAsia="ru-RU"/>
              </w:rPr>
              <w:t>;</w:t>
            </w:r>
          </w:p>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строительный объем, м3</w:t>
            </w:r>
          </w:p>
        </w:tc>
        <w:tc>
          <w:tcPr>
            <w:tcW w:w="4111" w:type="dxa"/>
            <w:shd w:val="clear" w:color="auto" w:fill="auto"/>
          </w:tcPr>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количество создаваемых (сохраняемых) рабочих мест (единицы);</w:t>
            </w:r>
          </w:p>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увеличение обеспеченности населения МО &lt;1&gt; (в расчете на 100 тыс. человек населения) музеями, после реализации инвестиционного проекта (процентов);</w:t>
            </w:r>
          </w:p>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увеличение количества экспозиций (выставок), в том числе научно-просветительских и краеведческих мероприятий, массовых общественно значимых акций, в МО &lt;1&gt; после реализации инвестиционного проекта (единицы и процентов);</w:t>
            </w:r>
          </w:p>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увеличение посещаемости экспозиций (выставок), проводимых музеями (в расчете на 1 тыс. человек населения в год) в МО &lt;1&gt;, после реализации инвестиционного проекта (процентов);</w:t>
            </w:r>
          </w:p>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увеличение доли зданий музеев, находящихся в удовлетворительном состоянии (не требующих противоаварийных и восстановительных работ) в МО СК &lt;1&gt;, после реализации инвестиционного проекта (процентов)</w:t>
            </w:r>
          </w:p>
          <w:p w:rsidR="00796D2B" w:rsidRPr="00203ADE" w:rsidRDefault="00796D2B" w:rsidP="004B29B7">
            <w:pPr>
              <w:widowControl w:val="0"/>
              <w:spacing w:after="0" w:line="240" w:lineRule="auto"/>
              <w:rPr>
                <w:rFonts w:ascii="Arial" w:eastAsia="Times New Roman" w:hAnsi="Arial" w:cs="Arial"/>
                <w:sz w:val="16"/>
                <w:szCs w:val="16"/>
                <w:lang w:eastAsia="ru-RU"/>
              </w:rPr>
            </w:pPr>
          </w:p>
        </w:tc>
      </w:tr>
      <w:tr w:rsidR="00796D2B" w:rsidRPr="00203ADE" w:rsidTr="0036651F">
        <w:tc>
          <w:tcPr>
            <w:tcW w:w="709" w:type="dxa"/>
          </w:tcPr>
          <w:p w:rsidR="00796D2B" w:rsidRPr="00203ADE" w:rsidRDefault="00796D2B" w:rsidP="004B29B7">
            <w:pPr>
              <w:widowControl w:val="0"/>
              <w:spacing w:after="0" w:line="240" w:lineRule="auto"/>
              <w:jc w:val="center"/>
              <w:rPr>
                <w:rFonts w:ascii="Arial" w:eastAsia="Times New Roman" w:hAnsi="Arial" w:cs="Arial"/>
                <w:sz w:val="16"/>
                <w:szCs w:val="16"/>
                <w:lang w:eastAsia="ru-RU"/>
              </w:rPr>
            </w:pPr>
            <w:r w:rsidRPr="00203ADE">
              <w:rPr>
                <w:rFonts w:ascii="Arial" w:eastAsia="Times New Roman" w:hAnsi="Arial" w:cs="Arial"/>
                <w:sz w:val="16"/>
                <w:szCs w:val="16"/>
                <w:lang w:eastAsia="ru-RU"/>
              </w:rPr>
              <w:t>1.3.</w:t>
            </w:r>
          </w:p>
        </w:tc>
        <w:tc>
          <w:tcPr>
            <w:tcW w:w="2410" w:type="dxa"/>
            <w:shd w:val="clear" w:color="auto" w:fill="auto"/>
          </w:tcPr>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Объекты физической культуры и спорта (стадионы, спортивные центры, ледовые арены, плавательные бассейны и другие спортивные сооружения)</w:t>
            </w:r>
          </w:p>
        </w:tc>
        <w:tc>
          <w:tcPr>
            <w:tcW w:w="2410" w:type="dxa"/>
            <w:shd w:val="clear" w:color="auto" w:fill="auto"/>
          </w:tcPr>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мощность объекта - пропускная способность спортивных сооружений, количество мест;</w:t>
            </w:r>
          </w:p>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 xml:space="preserve">общая площадь здания, </w:t>
            </w:r>
            <w:proofErr w:type="gramStart"/>
            <w:r w:rsidRPr="00203ADE">
              <w:rPr>
                <w:rFonts w:ascii="Arial" w:eastAsia="Times New Roman" w:hAnsi="Arial" w:cs="Arial"/>
                <w:sz w:val="16"/>
                <w:szCs w:val="16"/>
                <w:lang w:eastAsia="ru-RU"/>
              </w:rPr>
              <w:t>м</w:t>
            </w:r>
            <w:proofErr w:type="gramEnd"/>
            <w:r w:rsidRPr="00203ADE">
              <w:rPr>
                <w:rFonts w:ascii="Arial" w:eastAsia="Times New Roman" w:hAnsi="Arial" w:cs="Arial"/>
                <w:sz w:val="16"/>
                <w:szCs w:val="16"/>
                <w:lang w:eastAsia="ru-RU"/>
              </w:rPr>
              <w:t>²;</w:t>
            </w:r>
          </w:p>
          <w:p w:rsidR="00796D2B" w:rsidRPr="00203ADE" w:rsidRDefault="00796D2B" w:rsidP="004B29B7">
            <w:pPr>
              <w:widowControl w:val="0"/>
              <w:spacing w:after="0" w:line="240" w:lineRule="auto"/>
              <w:rPr>
                <w:rFonts w:ascii="Arial" w:eastAsia="Times New Roman" w:hAnsi="Arial" w:cs="Arial"/>
                <w:color w:val="FF0000"/>
                <w:sz w:val="16"/>
                <w:szCs w:val="16"/>
                <w:lang w:eastAsia="ru-RU"/>
              </w:rPr>
            </w:pPr>
            <w:r w:rsidRPr="00203ADE">
              <w:rPr>
                <w:rFonts w:ascii="Arial" w:eastAsia="Times New Roman" w:hAnsi="Arial" w:cs="Arial"/>
                <w:sz w:val="16"/>
                <w:szCs w:val="16"/>
                <w:lang w:eastAsia="ru-RU"/>
              </w:rPr>
              <w:t>строительный объем, м</w:t>
            </w:r>
            <w:r w:rsidRPr="00203ADE">
              <w:rPr>
                <w:rFonts w:ascii="Arial" w:eastAsia="Times New Roman" w:hAnsi="Arial" w:cs="Arial"/>
                <w:sz w:val="16"/>
                <w:szCs w:val="16"/>
                <w:vertAlign w:val="superscript"/>
                <w:lang w:eastAsia="ru-RU"/>
              </w:rPr>
              <w:t>3</w:t>
            </w:r>
            <w:r w:rsidRPr="00203ADE">
              <w:rPr>
                <w:rFonts w:ascii="Arial" w:eastAsia="Times New Roman" w:hAnsi="Arial" w:cs="Arial"/>
                <w:sz w:val="16"/>
                <w:szCs w:val="16"/>
                <w:lang w:eastAsia="ru-RU"/>
              </w:rPr>
              <w:t>; иные размерные характеристики объекта в соответствующих единицах измерения</w:t>
            </w:r>
          </w:p>
        </w:tc>
        <w:tc>
          <w:tcPr>
            <w:tcW w:w="4111" w:type="dxa"/>
            <w:shd w:val="clear" w:color="auto" w:fill="auto"/>
          </w:tcPr>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количество создаваемых (сохраняемых) рабочих мест, (единицы);</w:t>
            </w:r>
          </w:p>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увеличение обеспеченности населения МО &lt;1&gt; объектами физической культуры и спорта после реализации инвестиционного проекта (процентов);</w:t>
            </w:r>
          </w:p>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увеличение доли населения &lt;1&gt;, занимающихся физической культурой и спортом, после реализации инвестиционного проекта (процентов);</w:t>
            </w:r>
          </w:p>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увеличение доли инвалидов и лиц с ограниченными возможностями здоровья &lt;1&gt;, систематически занимающихся физической культурой и спортом, в общем количестве инвалидов и лиц с ограниченными возможностями здоровья &lt;1&gt;, после реализации инвестиционного проекта (процентов);</w:t>
            </w:r>
          </w:p>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увеличение доли объектов физической культуры и спорта, находящихся в удовлетворительном состоянии (не требующих противоаварийных и восстановительных работ) &lt;1&gt;, в общей их численности, после реализации инвестиционного проекта (процентов);</w:t>
            </w:r>
          </w:p>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увеличение численности населения &lt;1&gt;, занимающихся спортом, после реализации инвестиционного проекта (человек и процентов);</w:t>
            </w:r>
          </w:p>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увеличение численности детей &lt;1&gt;, занимающихся спортом, после реализации инвестиционного проекта (человек и процентов)</w:t>
            </w:r>
          </w:p>
          <w:p w:rsidR="00796D2B" w:rsidRPr="00203ADE" w:rsidRDefault="00796D2B" w:rsidP="004B29B7">
            <w:pPr>
              <w:widowControl w:val="0"/>
              <w:spacing w:after="0" w:line="240" w:lineRule="auto"/>
              <w:rPr>
                <w:rFonts w:ascii="Arial" w:eastAsia="Times New Roman" w:hAnsi="Arial" w:cs="Arial"/>
                <w:sz w:val="16"/>
                <w:szCs w:val="16"/>
                <w:lang w:eastAsia="ru-RU"/>
              </w:rPr>
            </w:pPr>
          </w:p>
          <w:p w:rsidR="00796D2B" w:rsidRPr="00203ADE" w:rsidRDefault="00796D2B" w:rsidP="004B29B7">
            <w:pPr>
              <w:widowControl w:val="0"/>
              <w:spacing w:after="0" w:line="240" w:lineRule="auto"/>
              <w:rPr>
                <w:rFonts w:ascii="Arial" w:eastAsia="Times New Roman" w:hAnsi="Arial" w:cs="Arial"/>
                <w:color w:val="FF0000"/>
                <w:sz w:val="16"/>
                <w:szCs w:val="16"/>
                <w:lang w:eastAsia="ru-RU"/>
              </w:rPr>
            </w:pPr>
          </w:p>
        </w:tc>
      </w:tr>
      <w:tr w:rsidR="00796D2B" w:rsidRPr="00203ADE" w:rsidTr="0036651F">
        <w:tc>
          <w:tcPr>
            <w:tcW w:w="709" w:type="dxa"/>
          </w:tcPr>
          <w:p w:rsidR="00796D2B" w:rsidRPr="00203ADE" w:rsidRDefault="00796D2B" w:rsidP="004B29B7">
            <w:pPr>
              <w:widowControl w:val="0"/>
              <w:spacing w:after="0" w:line="240" w:lineRule="auto"/>
              <w:jc w:val="center"/>
              <w:rPr>
                <w:rFonts w:ascii="Arial" w:eastAsia="Times New Roman" w:hAnsi="Arial" w:cs="Arial"/>
                <w:sz w:val="16"/>
                <w:szCs w:val="16"/>
                <w:lang w:eastAsia="ru-RU"/>
              </w:rPr>
            </w:pPr>
            <w:r w:rsidRPr="00203ADE">
              <w:rPr>
                <w:rFonts w:ascii="Arial" w:eastAsia="Times New Roman" w:hAnsi="Arial" w:cs="Arial"/>
                <w:sz w:val="16"/>
                <w:szCs w:val="16"/>
                <w:lang w:eastAsia="ru-RU"/>
              </w:rPr>
              <w:t>1.4.</w:t>
            </w:r>
          </w:p>
        </w:tc>
        <w:tc>
          <w:tcPr>
            <w:tcW w:w="2410" w:type="dxa"/>
            <w:shd w:val="clear" w:color="auto" w:fill="auto"/>
          </w:tcPr>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Объекты туризма</w:t>
            </w:r>
          </w:p>
        </w:tc>
        <w:tc>
          <w:tcPr>
            <w:tcW w:w="2410" w:type="dxa"/>
            <w:shd w:val="clear" w:color="auto" w:fill="auto"/>
          </w:tcPr>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 xml:space="preserve">мощность - протяженность, </w:t>
            </w:r>
            <w:proofErr w:type="gramStart"/>
            <w:r w:rsidRPr="00203ADE">
              <w:rPr>
                <w:rFonts w:ascii="Arial" w:eastAsia="Times New Roman" w:hAnsi="Arial" w:cs="Arial"/>
                <w:sz w:val="16"/>
                <w:szCs w:val="16"/>
                <w:lang w:eastAsia="ru-RU"/>
              </w:rPr>
              <w:t>км</w:t>
            </w:r>
            <w:proofErr w:type="gramEnd"/>
            <w:r w:rsidRPr="00203ADE">
              <w:rPr>
                <w:rFonts w:ascii="Arial" w:eastAsia="Times New Roman" w:hAnsi="Arial" w:cs="Arial"/>
                <w:sz w:val="16"/>
                <w:szCs w:val="16"/>
                <w:lang w:eastAsia="ru-RU"/>
              </w:rPr>
              <w:t>;</w:t>
            </w:r>
          </w:p>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общая площадь здания, м</w:t>
            </w:r>
            <w:proofErr w:type="gramStart"/>
            <w:r w:rsidRPr="00203ADE">
              <w:rPr>
                <w:rFonts w:ascii="Arial" w:eastAsia="Times New Roman" w:hAnsi="Arial" w:cs="Arial"/>
                <w:sz w:val="16"/>
                <w:szCs w:val="16"/>
                <w:vertAlign w:val="superscript"/>
                <w:lang w:eastAsia="ru-RU"/>
              </w:rPr>
              <w:t>2</w:t>
            </w:r>
            <w:proofErr w:type="gramEnd"/>
            <w:r w:rsidRPr="00203ADE">
              <w:rPr>
                <w:rFonts w:ascii="Arial" w:eastAsia="Times New Roman" w:hAnsi="Arial" w:cs="Arial"/>
                <w:sz w:val="16"/>
                <w:szCs w:val="16"/>
                <w:lang w:eastAsia="ru-RU"/>
              </w:rPr>
              <w:t>;</w:t>
            </w:r>
          </w:p>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строительный объем, м</w:t>
            </w:r>
            <w:r w:rsidRPr="00203ADE">
              <w:rPr>
                <w:rFonts w:ascii="Arial" w:eastAsia="Times New Roman" w:hAnsi="Arial" w:cs="Arial"/>
                <w:sz w:val="16"/>
                <w:szCs w:val="16"/>
                <w:vertAlign w:val="superscript"/>
                <w:lang w:eastAsia="ru-RU"/>
              </w:rPr>
              <w:t>3</w:t>
            </w:r>
          </w:p>
        </w:tc>
        <w:tc>
          <w:tcPr>
            <w:tcW w:w="4111" w:type="dxa"/>
            <w:shd w:val="clear" w:color="auto" w:fill="auto"/>
          </w:tcPr>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количество создаваемых (сохраняемых) рабочих мест (единицы);</w:t>
            </w:r>
          </w:p>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увеличение количества туристов, планирующих посещение МО &lt;1&gt;, после реализации инвестиционного проекта (процентов);</w:t>
            </w:r>
          </w:p>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lastRenderedPageBreak/>
              <w:t>увеличение объема услуг, оказываемых организациями туристской сферы в МО СК &lt;1&gt;, после реализации инвестиционного проекта (процентов);</w:t>
            </w:r>
          </w:p>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увеличение налоговых поступлений в местный бюджет;</w:t>
            </w:r>
          </w:p>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увеличение доли объектов культурного наследия (памятников истории и культуры), находящихся в удовлетворительном состоянии (не требующих противоаварийных и восстановительных работ), от общего количества объектов культурного наследия, после реализации инвестиционного проекта (процентов)</w:t>
            </w:r>
          </w:p>
          <w:p w:rsidR="00796D2B" w:rsidRPr="00203ADE" w:rsidRDefault="00796D2B" w:rsidP="004B29B7">
            <w:pPr>
              <w:widowControl w:val="0"/>
              <w:spacing w:after="0" w:line="240" w:lineRule="auto"/>
              <w:rPr>
                <w:rFonts w:ascii="Arial" w:eastAsia="Times New Roman" w:hAnsi="Arial" w:cs="Arial"/>
                <w:sz w:val="16"/>
                <w:szCs w:val="16"/>
                <w:lang w:eastAsia="ru-RU"/>
              </w:rPr>
            </w:pPr>
          </w:p>
        </w:tc>
      </w:tr>
      <w:tr w:rsidR="00796D2B" w:rsidRPr="00203ADE" w:rsidTr="0036651F">
        <w:tc>
          <w:tcPr>
            <w:tcW w:w="709" w:type="dxa"/>
          </w:tcPr>
          <w:p w:rsidR="00796D2B" w:rsidRPr="00203ADE" w:rsidRDefault="00796D2B" w:rsidP="004B29B7">
            <w:pPr>
              <w:widowControl w:val="0"/>
              <w:spacing w:after="0" w:line="240" w:lineRule="auto"/>
              <w:jc w:val="center"/>
              <w:rPr>
                <w:rFonts w:ascii="Arial" w:eastAsia="Times New Roman" w:hAnsi="Arial" w:cs="Arial"/>
                <w:sz w:val="16"/>
                <w:szCs w:val="16"/>
                <w:lang w:eastAsia="ru-RU"/>
              </w:rPr>
            </w:pPr>
            <w:r w:rsidRPr="00203ADE">
              <w:rPr>
                <w:rFonts w:ascii="Arial" w:eastAsia="Times New Roman" w:hAnsi="Arial" w:cs="Arial"/>
                <w:sz w:val="16"/>
                <w:szCs w:val="16"/>
                <w:lang w:eastAsia="ru-RU"/>
              </w:rPr>
              <w:lastRenderedPageBreak/>
              <w:t>2.</w:t>
            </w:r>
          </w:p>
        </w:tc>
        <w:tc>
          <w:tcPr>
            <w:tcW w:w="8931" w:type="dxa"/>
            <w:gridSpan w:val="3"/>
            <w:shd w:val="clear" w:color="auto" w:fill="auto"/>
          </w:tcPr>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Общественные здания и жилые помещения</w:t>
            </w:r>
          </w:p>
        </w:tc>
      </w:tr>
      <w:tr w:rsidR="00796D2B" w:rsidRPr="00203ADE" w:rsidTr="0036651F">
        <w:tc>
          <w:tcPr>
            <w:tcW w:w="709" w:type="dxa"/>
          </w:tcPr>
          <w:p w:rsidR="00796D2B" w:rsidRPr="00203ADE" w:rsidRDefault="00796D2B" w:rsidP="004B29B7">
            <w:pPr>
              <w:widowControl w:val="0"/>
              <w:spacing w:after="0" w:line="240" w:lineRule="auto"/>
              <w:jc w:val="center"/>
              <w:rPr>
                <w:rFonts w:ascii="Arial" w:eastAsia="Times New Roman" w:hAnsi="Arial" w:cs="Arial"/>
                <w:sz w:val="16"/>
                <w:szCs w:val="16"/>
                <w:lang w:eastAsia="ru-RU"/>
              </w:rPr>
            </w:pPr>
            <w:r w:rsidRPr="00203ADE">
              <w:rPr>
                <w:rFonts w:ascii="Arial" w:eastAsia="Times New Roman" w:hAnsi="Arial" w:cs="Arial"/>
                <w:sz w:val="16"/>
                <w:szCs w:val="16"/>
                <w:lang w:eastAsia="ru-RU"/>
              </w:rPr>
              <w:t>2.1.</w:t>
            </w:r>
          </w:p>
        </w:tc>
        <w:tc>
          <w:tcPr>
            <w:tcW w:w="2410" w:type="dxa"/>
            <w:shd w:val="clear" w:color="auto" w:fill="auto"/>
          </w:tcPr>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Жилые дома</w:t>
            </w:r>
          </w:p>
        </w:tc>
        <w:tc>
          <w:tcPr>
            <w:tcW w:w="2410" w:type="dxa"/>
            <w:shd w:val="clear" w:color="auto" w:fill="auto"/>
          </w:tcPr>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мощность - количество квартир;</w:t>
            </w:r>
          </w:p>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общая площадь здания, м</w:t>
            </w:r>
            <w:proofErr w:type="gramStart"/>
            <w:r w:rsidRPr="00203ADE">
              <w:rPr>
                <w:rFonts w:ascii="Arial" w:eastAsia="Times New Roman" w:hAnsi="Arial" w:cs="Arial"/>
                <w:sz w:val="16"/>
                <w:szCs w:val="16"/>
                <w:vertAlign w:val="superscript"/>
                <w:lang w:eastAsia="ru-RU"/>
              </w:rPr>
              <w:t>2</w:t>
            </w:r>
            <w:proofErr w:type="gramEnd"/>
            <w:r w:rsidRPr="00203ADE">
              <w:rPr>
                <w:rFonts w:ascii="Arial" w:eastAsia="Times New Roman" w:hAnsi="Arial" w:cs="Arial"/>
                <w:sz w:val="16"/>
                <w:szCs w:val="16"/>
                <w:lang w:eastAsia="ru-RU"/>
              </w:rPr>
              <w:t>;</w:t>
            </w:r>
          </w:p>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полезная жилая площадь объекта, м</w:t>
            </w:r>
            <w:proofErr w:type="gramStart"/>
            <w:r w:rsidRPr="00203ADE">
              <w:rPr>
                <w:rFonts w:ascii="Arial" w:eastAsia="Times New Roman" w:hAnsi="Arial" w:cs="Arial"/>
                <w:sz w:val="16"/>
                <w:szCs w:val="16"/>
                <w:vertAlign w:val="superscript"/>
                <w:lang w:eastAsia="ru-RU"/>
              </w:rPr>
              <w:t>2</w:t>
            </w:r>
            <w:proofErr w:type="gramEnd"/>
            <w:r w:rsidRPr="00203ADE">
              <w:rPr>
                <w:rFonts w:ascii="Arial" w:eastAsia="Times New Roman" w:hAnsi="Arial" w:cs="Arial"/>
                <w:sz w:val="16"/>
                <w:szCs w:val="16"/>
                <w:lang w:eastAsia="ru-RU"/>
              </w:rPr>
              <w:t>;</w:t>
            </w:r>
          </w:p>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строительный объем, м</w:t>
            </w:r>
            <w:r w:rsidRPr="00203ADE">
              <w:rPr>
                <w:rFonts w:ascii="Arial" w:eastAsia="Times New Roman" w:hAnsi="Arial" w:cs="Arial"/>
                <w:sz w:val="16"/>
                <w:szCs w:val="16"/>
                <w:vertAlign w:val="superscript"/>
                <w:lang w:eastAsia="ru-RU"/>
              </w:rPr>
              <w:t>3</w:t>
            </w:r>
          </w:p>
        </w:tc>
        <w:tc>
          <w:tcPr>
            <w:tcW w:w="4111" w:type="dxa"/>
            <w:shd w:val="clear" w:color="auto" w:fill="auto"/>
          </w:tcPr>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сокращение количества очередников, состоящих в очереди на улучшение жилищных условий в МО &lt;1&gt;, к количеству очередников в МО СК &lt;1&gt; до реализации инвестиционного проекта (в том числе в отношении детей-сирот и детей, оставшихся без попечения родителей) (единицы, процентов)</w:t>
            </w:r>
          </w:p>
          <w:p w:rsidR="00796D2B" w:rsidRPr="00203ADE" w:rsidRDefault="00796D2B" w:rsidP="004B29B7">
            <w:pPr>
              <w:widowControl w:val="0"/>
              <w:spacing w:after="0" w:line="240" w:lineRule="auto"/>
              <w:rPr>
                <w:rFonts w:ascii="Arial" w:eastAsia="Times New Roman" w:hAnsi="Arial" w:cs="Arial"/>
                <w:sz w:val="16"/>
                <w:szCs w:val="16"/>
                <w:lang w:eastAsia="ru-RU"/>
              </w:rPr>
            </w:pPr>
          </w:p>
        </w:tc>
      </w:tr>
      <w:tr w:rsidR="00796D2B" w:rsidRPr="00203ADE" w:rsidTr="0036651F">
        <w:tc>
          <w:tcPr>
            <w:tcW w:w="709" w:type="dxa"/>
          </w:tcPr>
          <w:p w:rsidR="00796D2B" w:rsidRPr="00203ADE" w:rsidRDefault="00796D2B" w:rsidP="004B29B7">
            <w:pPr>
              <w:widowControl w:val="0"/>
              <w:spacing w:after="0" w:line="240" w:lineRule="auto"/>
              <w:jc w:val="center"/>
              <w:rPr>
                <w:rFonts w:ascii="Arial" w:eastAsia="Times New Roman" w:hAnsi="Arial" w:cs="Arial"/>
                <w:sz w:val="16"/>
                <w:szCs w:val="16"/>
                <w:lang w:eastAsia="ru-RU"/>
              </w:rPr>
            </w:pPr>
            <w:r w:rsidRPr="00203ADE">
              <w:rPr>
                <w:rFonts w:ascii="Arial" w:eastAsia="Times New Roman" w:hAnsi="Arial" w:cs="Arial"/>
                <w:sz w:val="16"/>
                <w:szCs w:val="16"/>
                <w:lang w:eastAsia="ru-RU"/>
              </w:rPr>
              <w:t>2.2.</w:t>
            </w:r>
          </w:p>
        </w:tc>
        <w:tc>
          <w:tcPr>
            <w:tcW w:w="2410" w:type="dxa"/>
            <w:shd w:val="clear" w:color="auto" w:fill="auto"/>
          </w:tcPr>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Административные здания</w:t>
            </w:r>
          </w:p>
        </w:tc>
        <w:tc>
          <w:tcPr>
            <w:tcW w:w="2410" w:type="dxa"/>
            <w:shd w:val="clear" w:color="auto" w:fill="auto"/>
          </w:tcPr>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 xml:space="preserve">мощность - общая площадь здания, </w:t>
            </w:r>
            <w:proofErr w:type="gramStart"/>
            <w:r w:rsidRPr="00203ADE">
              <w:rPr>
                <w:rFonts w:ascii="Arial" w:eastAsia="Times New Roman" w:hAnsi="Arial" w:cs="Arial"/>
                <w:sz w:val="16"/>
                <w:szCs w:val="16"/>
                <w:lang w:eastAsia="ru-RU"/>
              </w:rPr>
              <w:t>м</w:t>
            </w:r>
            <w:proofErr w:type="gramEnd"/>
            <w:r w:rsidRPr="00203ADE">
              <w:rPr>
                <w:rFonts w:ascii="Arial" w:eastAsia="Times New Roman" w:hAnsi="Arial" w:cs="Arial"/>
                <w:sz w:val="16"/>
                <w:szCs w:val="16"/>
                <w:lang w:eastAsia="ru-RU"/>
              </w:rPr>
              <w:t>²;</w:t>
            </w:r>
          </w:p>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 xml:space="preserve">полезная и служебная площадь объекта, </w:t>
            </w:r>
            <w:proofErr w:type="gramStart"/>
            <w:r w:rsidRPr="00203ADE">
              <w:rPr>
                <w:rFonts w:ascii="Arial" w:eastAsia="Times New Roman" w:hAnsi="Arial" w:cs="Arial"/>
                <w:sz w:val="16"/>
                <w:szCs w:val="16"/>
                <w:lang w:eastAsia="ru-RU"/>
              </w:rPr>
              <w:t>м</w:t>
            </w:r>
            <w:proofErr w:type="gramEnd"/>
            <w:r w:rsidRPr="00203ADE">
              <w:rPr>
                <w:rFonts w:ascii="Arial" w:eastAsia="Times New Roman" w:hAnsi="Arial" w:cs="Arial"/>
                <w:sz w:val="16"/>
                <w:szCs w:val="16"/>
                <w:lang w:eastAsia="ru-RU"/>
              </w:rPr>
              <w:t>²;</w:t>
            </w:r>
          </w:p>
          <w:p w:rsidR="00796D2B" w:rsidRPr="00203ADE" w:rsidRDefault="00796D2B" w:rsidP="004B29B7">
            <w:pPr>
              <w:widowControl w:val="0"/>
              <w:spacing w:after="0" w:line="240" w:lineRule="auto"/>
              <w:rPr>
                <w:rFonts w:ascii="Arial" w:eastAsia="Times New Roman" w:hAnsi="Arial" w:cs="Arial"/>
                <w:color w:val="FF0000"/>
                <w:sz w:val="16"/>
                <w:szCs w:val="16"/>
                <w:lang w:eastAsia="ru-RU"/>
              </w:rPr>
            </w:pPr>
            <w:r w:rsidRPr="00203ADE">
              <w:rPr>
                <w:rFonts w:ascii="Arial" w:eastAsia="Times New Roman" w:hAnsi="Arial" w:cs="Arial"/>
                <w:sz w:val="16"/>
                <w:szCs w:val="16"/>
                <w:lang w:eastAsia="ru-RU"/>
              </w:rPr>
              <w:t>строительный объем, м</w:t>
            </w:r>
            <w:r w:rsidRPr="00203ADE">
              <w:rPr>
                <w:rFonts w:ascii="Arial" w:eastAsia="Times New Roman" w:hAnsi="Arial" w:cs="Arial"/>
                <w:sz w:val="16"/>
                <w:szCs w:val="16"/>
                <w:vertAlign w:val="superscript"/>
                <w:lang w:eastAsia="ru-RU"/>
              </w:rPr>
              <w:t>3</w:t>
            </w:r>
          </w:p>
        </w:tc>
        <w:tc>
          <w:tcPr>
            <w:tcW w:w="4111" w:type="dxa"/>
            <w:shd w:val="clear" w:color="auto" w:fill="auto"/>
          </w:tcPr>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обеспечение комфортных условий труда работников (м</w:t>
            </w:r>
            <w:proofErr w:type="gramStart"/>
            <w:r w:rsidRPr="00203ADE">
              <w:rPr>
                <w:rFonts w:ascii="Arial" w:eastAsia="Times New Roman" w:hAnsi="Arial" w:cs="Arial"/>
                <w:sz w:val="16"/>
                <w:szCs w:val="16"/>
                <w:vertAlign w:val="superscript"/>
                <w:lang w:eastAsia="ru-RU"/>
              </w:rPr>
              <w:t>2</w:t>
            </w:r>
            <w:proofErr w:type="gramEnd"/>
            <w:r w:rsidRPr="00203ADE">
              <w:rPr>
                <w:rFonts w:ascii="Arial" w:eastAsia="Times New Roman" w:hAnsi="Arial" w:cs="Arial"/>
                <w:sz w:val="16"/>
                <w:szCs w:val="16"/>
                <w:lang w:eastAsia="ru-RU"/>
              </w:rPr>
              <w:t xml:space="preserve"> площади здания (общей, полезной, служебной) на 1 работника);</w:t>
            </w:r>
          </w:p>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увеличение количества государственных и муниципальных услуг, по которым организован процесс их предоставления по принципу «одного окна» в многофункциональных центрах (единицы)</w:t>
            </w:r>
          </w:p>
          <w:p w:rsidR="00796D2B" w:rsidRPr="00203ADE" w:rsidRDefault="00796D2B" w:rsidP="004B29B7">
            <w:pPr>
              <w:widowControl w:val="0"/>
              <w:spacing w:after="0" w:line="240" w:lineRule="auto"/>
              <w:rPr>
                <w:rFonts w:ascii="Arial" w:eastAsia="Times New Roman" w:hAnsi="Arial" w:cs="Arial"/>
                <w:sz w:val="16"/>
                <w:szCs w:val="16"/>
                <w:lang w:eastAsia="ru-RU"/>
              </w:rPr>
            </w:pPr>
          </w:p>
        </w:tc>
      </w:tr>
      <w:tr w:rsidR="00796D2B" w:rsidRPr="00203ADE" w:rsidTr="0036651F">
        <w:tc>
          <w:tcPr>
            <w:tcW w:w="709" w:type="dxa"/>
          </w:tcPr>
          <w:p w:rsidR="00796D2B" w:rsidRPr="00203ADE" w:rsidRDefault="00796D2B" w:rsidP="004B29B7">
            <w:pPr>
              <w:widowControl w:val="0"/>
              <w:spacing w:after="0" w:line="240" w:lineRule="auto"/>
              <w:jc w:val="center"/>
              <w:rPr>
                <w:rFonts w:ascii="Arial" w:eastAsia="Times New Roman" w:hAnsi="Arial" w:cs="Arial"/>
                <w:sz w:val="16"/>
                <w:szCs w:val="16"/>
                <w:lang w:eastAsia="ru-RU"/>
              </w:rPr>
            </w:pPr>
            <w:r w:rsidRPr="00203ADE">
              <w:rPr>
                <w:rFonts w:ascii="Arial" w:eastAsia="Times New Roman" w:hAnsi="Arial" w:cs="Arial"/>
                <w:sz w:val="16"/>
                <w:szCs w:val="16"/>
                <w:lang w:eastAsia="ru-RU"/>
              </w:rPr>
              <w:t>3.</w:t>
            </w:r>
          </w:p>
        </w:tc>
        <w:tc>
          <w:tcPr>
            <w:tcW w:w="8931" w:type="dxa"/>
            <w:gridSpan w:val="3"/>
            <w:shd w:val="clear" w:color="auto" w:fill="auto"/>
          </w:tcPr>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Объекты коммунальной инфраструктуры и объекты природоохранного назначения</w:t>
            </w:r>
          </w:p>
        </w:tc>
      </w:tr>
      <w:tr w:rsidR="00796D2B" w:rsidRPr="00203ADE" w:rsidTr="0036651F">
        <w:tc>
          <w:tcPr>
            <w:tcW w:w="709" w:type="dxa"/>
          </w:tcPr>
          <w:p w:rsidR="00796D2B" w:rsidRPr="00203ADE" w:rsidRDefault="00796D2B" w:rsidP="004B29B7">
            <w:pPr>
              <w:widowControl w:val="0"/>
              <w:spacing w:after="0" w:line="240" w:lineRule="auto"/>
              <w:jc w:val="center"/>
              <w:rPr>
                <w:rFonts w:ascii="Arial" w:eastAsia="Times New Roman" w:hAnsi="Arial" w:cs="Arial"/>
                <w:sz w:val="16"/>
                <w:szCs w:val="16"/>
                <w:lang w:eastAsia="ru-RU"/>
              </w:rPr>
            </w:pPr>
            <w:r w:rsidRPr="00203ADE">
              <w:rPr>
                <w:rFonts w:ascii="Arial" w:eastAsia="Times New Roman" w:hAnsi="Arial" w:cs="Arial"/>
                <w:sz w:val="16"/>
                <w:szCs w:val="16"/>
                <w:lang w:eastAsia="ru-RU"/>
              </w:rPr>
              <w:t>3.1.</w:t>
            </w:r>
          </w:p>
        </w:tc>
        <w:tc>
          <w:tcPr>
            <w:tcW w:w="2410" w:type="dxa"/>
            <w:shd w:val="clear" w:color="auto" w:fill="auto"/>
          </w:tcPr>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Очистные сооружения (для защиты водных ресурсов и воздушного бассейна от бытовых техногенных загрязнений)</w:t>
            </w:r>
          </w:p>
        </w:tc>
        <w:tc>
          <w:tcPr>
            <w:tcW w:w="2410" w:type="dxa"/>
            <w:shd w:val="clear" w:color="auto" w:fill="auto"/>
          </w:tcPr>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мощность объекта - объем переработки очищаемого ресурса, м</w:t>
            </w:r>
            <w:r w:rsidRPr="00203ADE">
              <w:rPr>
                <w:rFonts w:ascii="Arial" w:eastAsia="Times New Roman" w:hAnsi="Arial" w:cs="Arial"/>
                <w:sz w:val="16"/>
                <w:szCs w:val="16"/>
                <w:vertAlign w:val="superscript"/>
                <w:lang w:eastAsia="ru-RU"/>
              </w:rPr>
              <w:t>3</w:t>
            </w:r>
            <w:r w:rsidRPr="00203ADE">
              <w:rPr>
                <w:rFonts w:ascii="Arial" w:eastAsia="Times New Roman" w:hAnsi="Arial" w:cs="Arial"/>
                <w:sz w:val="16"/>
                <w:szCs w:val="16"/>
                <w:lang w:eastAsia="ru-RU"/>
              </w:rPr>
              <w:t xml:space="preserve"> (тонн) в сутки (год)</w:t>
            </w:r>
          </w:p>
        </w:tc>
        <w:tc>
          <w:tcPr>
            <w:tcW w:w="4111" w:type="dxa"/>
            <w:shd w:val="clear" w:color="auto" w:fill="auto"/>
          </w:tcPr>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количество создаваемых (сохраняемых) рабочих мест (единицы);</w:t>
            </w:r>
          </w:p>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сокращение концентрации вредных веще</w:t>
            </w:r>
            <w:proofErr w:type="gramStart"/>
            <w:r w:rsidRPr="00203ADE">
              <w:rPr>
                <w:rFonts w:ascii="Arial" w:eastAsia="Times New Roman" w:hAnsi="Arial" w:cs="Arial"/>
                <w:sz w:val="16"/>
                <w:szCs w:val="16"/>
                <w:lang w:eastAsia="ru-RU"/>
              </w:rPr>
              <w:t>ств в сбр</w:t>
            </w:r>
            <w:proofErr w:type="gramEnd"/>
            <w:r w:rsidRPr="00203ADE">
              <w:rPr>
                <w:rFonts w:ascii="Arial" w:eastAsia="Times New Roman" w:hAnsi="Arial" w:cs="Arial"/>
                <w:sz w:val="16"/>
                <w:szCs w:val="16"/>
                <w:lang w:eastAsia="ru-RU"/>
              </w:rPr>
              <w:t>осах (выбросах), к их концентрации до реализации инвестиционного проекта (процентов);</w:t>
            </w:r>
          </w:p>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соответствие концентрации вредных веще</w:t>
            </w:r>
            <w:proofErr w:type="gramStart"/>
            <w:r w:rsidRPr="00203ADE">
              <w:rPr>
                <w:rFonts w:ascii="Arial" w:eastAsia="Times New Roman" w:hAnsi="Arial" w:cs="Arial"/>
                <w:sz w:val="16"/>
                <w:szCs w:val="16"/>
                <w:lang w:eastAsia="ru-RU"/>
              </w:rPr>
              <w:t>ств в сбр</w:t>
            </w:r>
            <w:proofErr w:type="gramEnd"/>
            <w:r w:rsidRPr="00203ADE">
              <w:rPr>
                <w:rFonts w:ascii="Arial" w:eastAsia="Times New Roman" w:hAnsi="Arial" w:cs="Arial"/>
                <w:sz w:val="16"/>
                <w:szCs w:val="16"/>
                <w:lang w:eastAsia="ru-RU"/>
              </w:rPr>
              <w:t>осах (выбросах) предельно допустимой концентрации (процентов);</w:t>
            </w:r>
          </w:p>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уменьшение количества технологического оборудования с превышенным сроком эксплуатации (единицы и процентов);</w:t>
            </w:r>
          </w:p>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увеличение коэффициента полезного действия используемого оборудования к его уровню до начала реализации инвестиционного проекта (процентов);</w:t>
            </w:r>
          </w:p>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увеличение доли оборудования, соответствующего присоединенной нагрузке к его уровню до начала реализации инвестиционного проекта (процентов);</w:t>
            </w:r>
          </w:p>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сравнение мощности существующей коммунальной инфраструктуры с требуемой мощностью</w:t>
            </w:r>
          </w:p>
        </w:tc>
      </w:tr>
      <w:tr w:rsidR="00796D2B" w:rsidRPr="00203ADE" w:rsidTr="0036651F">
        <w:tc>
          <w:tcPr>
            <w:tcW w:w="709" w:type="dxa"/>
          </w:tcPr>
          <w:p w:rsidR="00796D2B" w:rsidRPr="00203ADE" w:rsidRDefault="00796D2B" w:rsidP="004B29B7">
            <w:pPr>
              <w:widowControl w:val="0"/>
              <w:spacing w:after="0" w:line="240" w:lineRule="auto"/>
              <w:jc w:val="center"/>
              <w:rPr>
                <w:rFonts w:ascii="Arial" w:eastAsia="Times New Roman" w:hAnsi="Arial" w:cs="Arial"/>
                <w:sz w:val="16"/>
                <w:szCs w:val="16"/>
                <w:lang w:eastAsia="ru-RU"/>
              </w:rPr>
            </w:pPr>
            <w:r w:rsidRPr="00203ADE">
              <w:rPr>
                <w:rFonts w:ascii="Arial" w:eastAsia="Times New Roman" w:hAnsi="Arial" w:cs="Arial"/>
                <w:sz w:val="16"/>
                <w:szCs w:val="16"/>
                <w:lang w:eastAsia="ru-RU"/>
              </w:rPr>
              <w:t>3.2.</w:t>
            </w:r>
          </w:p>
        </w:tc>
        <w:tc>
          <w:tcPr>
            <w:tcW w:w="2410" w:type="dxa"/>
            <w:shd w:val="clear" w:color="auto" w:fill="auto"/>
          </w:tcPr>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Объекты водоснабжения, водоотведения, тепл</w:t>
            </w:r>
            <w:proofErr w:type="gramStart"/>
            <w:r w:rsidRPr="00203ADE">
              <w:rPr>
                <w:rFonts w:ascii="Arial" w:eastAsia="Times New Roman" w:hAnsi="Arial" w:cs="Arial"/>
                <w:sz w:val="16"/>
                <w:szCs w:val="16"/>
                <w:lang w:eastAsia="ru-RU"/>
              </w:rPr>
              <w:t>о-</w:t>
            </w:r>
            <w:proofErr w:type="gramEnd"/>
            <w:r w:rsidRPr="00203ADE">
              <w:rPr>
                <w:rFonts w:ascii="Arial" w:eastAsia="Times New Roman" w:hAnsi="Arial" w:cs="Arial"/>
                <w:sz w:val="16"/>
                <w:szCs w:val="16"/>
                <w:lang w:eastAsia="ru-RU"/>
              </w:rPr>
              <w:t>, газо- и электроснабжения</w:t>
            </w:r>
          </w:p>
        </w:tc>
        <w:tc>
          <w:tcPr>
            <w:tcW w:w="2410" w:type="dxa"/>
            <w:shd w:val="clear" w:color="auto" w:fill="auto"/>
          </w:tcPr>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 xml:space="preserve">мощность объекта в соответствующих натуральных единицах измерения </w:t>
            </w:r>
          </w:p>
        </w:tc>
        <w:tc>
          <w:tcPr>
            <w:tcW w:w="4111" w:type="dxa"/>
            <w:shd w:val="clear" w:color="auto" w:fill="auto"/>
          </w:tcPr>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количество создаваемых (сохраняемых) рабочих мест (единицы);</w:t>
            </w:r>
          </w:p>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увеличение количества населенных пунктов, имеющих водопровод и канализацию, после реализации инвестиционного проекта (единицы);</w:t>
            </w:r>
          </w:p>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увеличение доли населения МО &lt;1&gt;, обеспеченного питьевой водой, отвечающей обязательным требованиям безопасности, в общей численности населения МО &lt;1&gt;, после реализации инвестиционного проекта (процентов);</w:t>
            </w:r>
          </w:p>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увеличение протяженности сетей и мощности объектов водоснабжения в МО &lt;1&gt; после реализации инвестиционного проекта (км и процентов);</w:t>
            </w:r>
          </w:p>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увеличение протяженности сетей и мощности объектов коммунальной инфраструктуры в МО &lt;1&gt; после реализации инвестиционного проекта (км и процентов);</w:t>
            </w:r>
          </w:p>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увеличение уровня газификации МО &lt;1&gt; к уровню газификации до начала реализации инвестиционного проекта (процентов);</w:t>
            </w:r>
          </w:p>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 xml:space="preserve">увеличение доли населения, обеспеченного соответствующими коммунальными ресурсами, соответствующими нормативному уровню качества, по отношению к уровню до начала реализации </w:t>
            </w:r>
            <w:r w:rsidRPr="00203ADE">
              <w:rPr>
                <w:rFonts w:ascii="Arial" w:eastAsia="Times New Roman" w:hAnsi="Arial" w:cs="Arial"/>
                <w:sz w:val="16"/>
                <w:szCs w:val="16"/>
                <w:lang w:eastAsia="ru-RU"/>
              </w:rPr>
              <w:lastRenderedPageBreak/>
              <w:t>инвестиционного проекта (процентов);</w:t>
            </w:r>
          </w:p>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снижение количества аварий и чрезвычайных ситуаций при производстве, транспортировке и распределении коммунальных ресурсов по отношению к уровню аварийности до начала реализации инвестиционного проекта (исключение составляют чрезвычайные ситуации природного характера) (единицы и процентов);</w:t>
            </w:r>
          </w:p>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доведение до нормативного уровня технологических потерь, возникающих при транспортировке по сетям коммунальных ресурсов, по отношению к уровню технологических потерь до начала реализации инвестиционного проекта (процентов);</w:t>
            </w:r>
          </w:p>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уровень физического износа основных фондов к уровню до начала и после реализации инвестиционного проекта (процентов);</w:t>
            </w:r>
          </w:p>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доля проб воды, соответствующих санитарным нормам и правилам, по отношению к их уровню до начала и после реализации инвестиционного проекта (процентов);</w:t>
            </w:r>
          </w:p>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уменьшение количества технологического оборудования с превышенным сроком эксплуатации по отношению к их уровню до начала реализации инвестиционного проекта (процентов);</w:t>
            </w:r>
          </w:p>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увеличение коэффициента полезного действия используемого оборудования к его уровню до начала реализации инвестиционного проекта (процентов);</w:t>
            </w:r>
          </w:p>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увеличение доли оборудования, соответствующего присоединенной нагрузке, к его уровню до начала реализации инвестиционного проекта (процентов)</w:t>
            </w:r>
          </w:p>
          <w:p w:rsidR="00796D2B" w:rsidRPr="00203ADE" w:rsidRDefault="00796D2B" w:rsidP="004B29B7">
            <w:pPr>
              <w:widowControl w:val="0"/>
              <w:spacing w:after="0" w:line="240" w:lineRule="auto"/>
              <w:rPr>
                <w:rFonts w:ascii="Arial" w:eastAsia="Times New Roman" w:hAnsi="Arial" w:cs="Arial"/>
                <w:color w:val="FF0000"/>
                <w:sz w:val="16"/>
                <w:szCs w:val="16"/>
                <w:lang w:eastAsia="ru-RU"/>
              </w:rPr>
            </w:pPr>
          </w:p>
        </w:tc>
      </w:tr>
      <w:tr w:rsidR="00796D2B" w:rsidRPr="00203ADE" w:rsidTr="0036651F">
        <w:tc>
          <w:tcPr>
            <w:tcW w:w="709" w:type="dxa"/>
          </w:tcPr>
          <w:p w:rsidR="00796D2B" w:rsidRPr="00203ADE" w:rsidRDefault="00796D2B" w:rsidP="004B29B7">
            <w:pPr>
              <w:widowControl w:val="0"/>
              <w:spacing w:after="0" w:line="240" w:lineRule="auto"/>
              <w:jc w:val="center"/>
              <w:rPr>
                <w:rFonts w:ascii="Arial" w:eastAsia="Times New Roman" w:hAnsi="Arial" w:cs="Arial"/>
                <w:sz w:val="16"/>
                <w:szCs w:val="16"/>
                <w:lang w:eastAsia="ru-RU"/>
              </w:rPr>
            </w:pPr>
            <w:r w:rsidRPr="00203ADE">
              <w:rPr>
                <w:rFonts w:ascii="Arial" w:eastAsia="Times New Roman" w:hAnsi="Arial" w:cs="Arial"/>
                <w:sz w:val="16"/>
                <w:szCs w:val="16"/>
                <w:lang w:eastAsia="ru-RU"/>
              </w:rPr>
              <w:lastRenderedPageBreak/>
              <w:t>3.3.</w:t>
            </w:r>
          </w:p>
        </w:tc>
        <w:tc>
          <w:tcPr>
            <w:tcW w:w="2410" w:type="dxa"/>
            <w:shd w:val="clear" w:color="auto" w:fill="auto"/>
          </w:tcPr>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 xml:space="preserve">Сортировка, переработка и утилизация твердых бытовых отходов (далее </w:t>
            </w:r>
            <w:proofErr w:type="gramStart"/>
            <w:r w:rsidRPr="00203ADE">
              <w:rPr>
                <w:rFonts w:ascii="Arial" w:eastAsia="Times New Roman" w:hAnsi="Arial" w:cs="Arial"/>
                <w:sz w:val="16"/>
                <w:szCs w:val="16"/>
                <w:lang w:eastAsia="ru-RU"/>
              </w:rPr>
              <w:t>-Т</w:t>
            </w:r>
            <w:proofErr w:type="gramEnd"/>
            <w:r w:rsidRPr="00203ADE">
              <w:rPr>
                <w:rFonts w:ascii="Arial" w:eastAsia="Times New Roman" w:hAnsi="Arial" w:cs="Arial"/>
                <w:sz w:val="16"/>
                <w:szCs w:val="16"/>
                <w:lang w:eastAsia="ru-RU"/>
              </w:rPr>
              <w:t>БО)</w:t>
            </w:r>
          </w:p>
        </w:tc>
        <w:tc>
          <w:tcPr>
            <w:tcW w:w="2410" w:type="dxa"/>
            <w:shd w:val="clear" w:color="auto" w:fill="auto"/>
          </w:tcPr>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мощность объекта - объем переработки твердых бытовых отходов, м</w:t>
            </w:r>
            <w:r w:rsidRPr="00203ADE">
              <w:rPr>
                <w:rFonts w:ascii="Arial" w:eastAsia="Times New Roman" w:hAnsi="Arial" w:cs="Arial"/>
                <w:sz w:val="16"/>
                <w:szCs w:val="16"/>
                <w:vertAlign w:val="superscript"/>
                <w:lang w:eastAsia="ru-RU"/>
              </w:rPr>
              <w:t>3</w:t>
            </w:r>
            <w:r w:rsidRPr="00203ADE">
              <w:rPr>
                <w:rFonts w:ascii="Arial" w:eastAsia="Times New Roman" w:hAnsi="Arial" w:cs="Arial"/>
                <w:sz w:val="16"/>
                <w:szCs w:val="16"/>
                <w:lang w:eastAsia="ru-RU"/>
              </w:rPr>
              <w:t xml:space="preserve"> (тонн) в сутки (год)</w:t>
            </w:r>
          </w:p>
        </w:tc>
        <w:tc>
          <w:tcPr>
            <w:tcW w:w="4111" w:type="dxa"/>
            <w:shd w:val="clear" w:color="auto" w:fill="auto"/>
          </w:tcPr>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количество создаваемых (сохраняемых) рабочих мест (единицы);</w:t>
            </w:r>
          </w:p>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 xml:space="preserve">закрытие существующих свалок ТБО, общая площадь </w:t>
            </w:r>
            <w:proofErr w:type="spellStart"/>
            <w:r w:rsidRPr="00203ADE">
              <w:rPr>
                <w:rFonts w:ascii="Arial" w:eastAsia="Times New Roman" w:hAnsi="Arial" w:cs="Arial"/>
                <w:sz w:val="16"/>
                <w:szCs w:val="16"/>
                <w:lang w:eastAsia="ru-RU"/>
              </w:rPr>
              <w:t>рекультативных</w:t>
            </w:r>
            <w:proofErr w:type="spellEnd"/>
            <w:r w:rsidRPr="00203ADE">
              <w:rPr>
                <w:rFonts w:ascii="Arial" w:eastAsia="Times New Roman" w:hAnsi="Arial" w:cs="Arial"/>
                <w:sz w:val="16"/>
                <w:szCs w:val="16"/>
                <w:lang w:eastAsia="ru-RU"/>
              </w:rPr>
              <w:t xml:space="preserve"> земель (гектары);</w:t>
            </w:r>
          </w:p>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доля ТБО, перерабатываемых с соблюдением требований, установленных законодательством РФ, к общему количеству (объему) ТБО, производимых на территории МО &lt;1&gt; (процентов);</w:t>
            </w:r>
          </w:p>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количество ликвидированных мест несанкционированного размещения ТБО в сравнении с существующей потребностью и нормативными требованиями (единицы);</w:t>
            </w:r>
          </w:p>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описание получаемого в результате реализации инвестиционного проекта экономического и (или) социального эффекта</w:t>
            </w:r>
          </w:p>
          <w:p w:rsidR="00796D2B" w:rsidRPr="00203ADE" w:rsidRDefault="00796D2B" w:rsidP="004B29B7">
            <w:pPr>
              <w:widowControl w:val="0"/>
              <w:spacing w:after="0" w:line="240" w:lineRule="auto"/>
              <w:rPr>
                <w:rFonts w:ascii="Arial" w:eastAsia="Times New Roman" w:hAnsi="Arial" w:cs="Arial"/>
                <w:sz w:val="16"/>
                <w:szCs w:val="16"/>
                <w:lang w:eastAsia="ru-RU"/>
              </w:rPr>
            </w:pPr>
          </w:p>
        </w:tc>
      </w:tr>
      <w:tr w:rsidR="00796D2B" w:rsidRPr="00203ADE" w:rsidTr="0036651F">
        <w:tc>
          <w:tcPr>
            <w:tcW w:w="709" w:type="dxa"/>
          </w:tcPr>
          <w:p w:rsidR="00796D2B" w:rsidRPr="00203ADE" w:rsidRDefault="00796D2B" w:rsidP="004B29B7">
            <w:pPr>
              <w:widowControl w:val="0"/>
              <w:spacing w:after="0" w:line="240" w:lineRule="auto"/>
              <w:jc w:val="center"/>
              <w:outlineLvl w:val="2"/>
              <w:rPr>
                <w:rFonts w:ascii="Arial" w:eastAsia="Times New Roman" w:hAnsi="Arial" w:cs="Arial"/>
                <w:sz w:val="16"/>
                <w:szCs w:val="16"/>
                <w:lang w:eastAsia="ru-RU"/>
              </w:rPr>
            </w:pPr>
            <w:r w:rsidRPr="00203ADE">
              <w:rPr>
                <w:rFonts w:ascii="Arial" w:eastAsia="Times New Roman" w:hAnsi="Arial" w:cs="Arial"/>
                <w:sz w:val="16"/>
                <w:szCs w:val="16"/>
                <w:lang w:eastAsia="ru-RU"/>
              </w:rPr>
              <w:t>4.</w:t>
            </w:r>
          </w:p>
        </w:tc>
        <w:tc>
          <w:tcPr>
            <w:tcW w:w="8931" w:type="dxa"/>
            <w:gridSpan w:val="3"/>
            <w:shd w:val="clear" w:color="auto" w:fill="auto"/>
          </w:tcPr>
          <w:p w:rsidR="00796D2B" w:rsidRPr="00203ADE" w:rsidRDefault="00796D2B" w:rsidP="004B29B7">
            <w:pPr>
              <w:widowControl w:val="0"/>
              <w:spacing w:after="0" w:line="240" w:lineRule="auto"/>
              <w:outlineLvl w:val="2"/>
              <w:rPr>
                <w:rFonts w:ascii="Arial" w:eastAsia="Times New Roman" w:hAnsi="Arial" w:cs="Arial"/>
                <w:sz w:val="16"/>
                <w:szCs w:val="16"/>
                <w:lang w:eastAsia="ru-RU"/>
              </w:rPr>
            </w:pPr>
            <w:r w:rsidRPr="00203ADE">
              <w:rPr>
                <w:rFonts w:ascii="Arial" w:eastAsia="Times New Roman" w:hAnsi="Arial" w:cs="Arial"/>
                <w:sz w:val="16"/>
                <w:szCs w:val="16"/>
                <w:lang w:eastAsia="ru-RU"/>
              </w:rPr>
              <w:t>Строительство (реконструкция) объектов транспортной инфраструктуры</w:t>
            </w:r>
          </w:p>
        </w:tc>
      </w:tr>
      <w:tr w:rsidR="00796D2B" w:rsidRPr="00203ADE" w:rsidTr="0036651F">
        <w:tc>
          <w:tcPr>
            <w:tcW w:w="709" w:type="dxa"/>
          </w:tcPr>
          <w:p w:rsidR="00796D2B" w:rsidRPr="00203ADE" w:rsidRDefault="00796D2B" w:rsidP="004B29B7">
            <w:pPr>
              <w:widowControl w:val="0"/>
              <w:spacing w:after="0" w:line="240" w:lineRule="auto"/>
              <w:jc w:val="center"/>
              <w:outlineLvl w:val="2"/>
              <w:rPr>
                <w:rFonts w:ascii="Arial" w:eastAsia="Times New Roman" w:hAnsi="Arial" w:cs="Arial"/>
                <w:sz w:val="16"/>
                <w:szCs w:val="16"/>
                <w:lang w:eastAsia="ru-RU"/>
              </w:rPr>
            </w:pPr>
            <w:r w:rsidRPr="00203ADE">
              <w:rPr>
                <w:rFonts w:ascii="Arial" w:eastAsia="Times New Roman" w:hAnsi="Arial" w:cs="Arial"/>
                <w:sz w:val="16"/>
                <w:szCs w:val="16"/>
                <w:lang w:eastAsia="ru-RU"/>
              </w:rPr>
              <w:t>4.1.</w:t>
            </w:r>
          </w:p>
        </w:tc>
        <w:tc>
          <w:tcPr>
            <w:tcW w:w="8931" w:type="dxa"/>
            <w:gridSpan w:val="3"/>
            <w:shd w:val="clear" w:color="auto" w:fill="auto"/>
          </w:tcPr>
          <w:p w:rsidR="00796D2B" w:rsidRPr="00203ADE" w:rsidRDefault="00796D2B" w:rsidP="004B29B7">
            <w:pPr>
              <w:widowControl w:val="0"/>
              <w:spacing w:after="0" w:line="240" w:lineRule="auto"/>
              <w:outlineLvl w:val="2"/>
              <w:rPr>
                <w:rFonts w:ascii="Arial" w:eastAsia="Times New Roman" w:hAnsi="Arial" w:cs="Arial"/>
                <w:sz w:val="16"/>
                <w:szCs w:val="16"/>
                <w:lang w:eastAsia="ru-RU"/>
              </w:rPr>
            </w:pPr>
            <w:r w:rsidRPr="00203ADE">
              <w:rPr>
                <w:rFonts w:ascii="Arial" w:eastAsia="Times New Roman" w:hAnsi="Arial" w:cs="Arial"/>
                <w:sz w:val="16"/>
                <w:szCs w:val="16"/>
                <w:lang w:eastAsia="ru-RU"/>
              </w:rPr>
              <w:t>Пути сообщения общего пользования</w:t>
            </w:r>
          </w:p>
        </w:tc>
      </w:tr>
      <w:tr w:rsidR="00796D2B" w:rsidRPr="00203ADE" w:rsidTr="0036651F">
        <w:tc>
          <w:tcPr>
            <w:tcW w:w="709" w:type="dxa"/>
          </w:tcPr>
          <w:p w:rsidR="00796D2B" w:rsidRPr="00203ADE" w:rsidRDefault="00796D2B" w:rsidP="004B29B7">
            <w:pPr>
              <w:widowControl w:val="0"/>
              <w:spacing w:after="0" w:line="240" w:lineRule="auto"/>
              <w:jc w:val="center"/>
              <w:rPr>
                <w:rFonts w:ascii="Arial" w:eastAsia="Times New Roman" w:hAnsi="Arial" w:cs="Arial"/>
                <w:sz w:val="16"/>
                <w:szCs w:val="16"/>
                <w:lang w:eastAsia="ru-RU"/>
              </w:rPr>
            </w:pPr>
            <w:r w:rsidRPr="00203ADE">
              <w:rPr>
                <w:rFonts w:ascii="Arial" w:eastAsia="Times New Roman" w:hAnsi="Arial" w:cs="Arial"/>
                <w:sz w:val="16"/>
                <w:szCs w:val="16"/>
                <w:lang w:eastAsia="ru-RU"/>
              </w:rPr>
              <w:t>4.1.1.</w:t>
            </w:r>
          </w:p>
        </w:tc>
        <w:tc>
          <w:tcPr>
            <w:tcW w:w="2410" w:type="dxa"/>
            <w:shd w:val="clear" w:color="auto" w:fill="auto"/>
          </w:tcPr>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Автомобильные дороги с твердым покрытием</w:t>
            </w:r>
          </w:p>
        </w:tc>
        <w:tc>
          <w:tcPr>
            <w:tcW w:w="2410" w:type="dxa"/>
            <w:shd w:val="clear" w:color="auto" w:fill="auto"/>
          </w:tcPr>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 xml:space="preserve">мощность объекта - эксплуатационная длина автомобильной дороги, </w:t>
            </w:r>
            <w:proofErr w:type="gramStart"/>
            <w:r w:rsidRPr="00203ADE">
              <w:rPr>
                <w:rFonts w:ascii="Arial" w:eastAsia="Times New Roman" w:hAnsi="Arial" w:cs="Arial"/>
                <w:sz w:val="16"/>
                <w:szCs w:val="16"/>
                <w:lang w:eastAsia="ru-RU"/>
              </w:rPr>
              <w:t>км</w:t>
            </w:r>
            <w:proofErr w:type="gramEnd"/>
            <w:r w:rsidRPr="00203ADE">
              <w:rPr>
                <w:rFonts w:ascii="Arial" w:eastAsia="Times New Roman" w:hAnsi="Arial" w:cs="Arial"/>
                <w:sz w:val="16"/>
                <w:szCs w:val="16"/>
                <w:lang w:eastAsia="ru-RU"/>
              </w:rPr>
              <w:t>;</w:t>
            </w:r>
          </w:p>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иные размерные характеристики объекта в соответствующих единицах измерения</w:t>
            </w:r>
          </w:p>
        </w:tc>
        <w:tc>
          <w:tcPr>
            <w:tcW w:w="4111" w:type="dxa"/>
            <w:shd w:val="clear" w:color="auto" w:fill="auto"/>
          </w:tcPr>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количество создаваемых (сохраняемых) рабочих мест (единицы);</w:t>
            </w:r>
          </w:p>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увеличение объема грузооборота транспорта общего пользования после реализации инвестиционного проекта (</w:t>
            </w:r>
            <w:proofErr w:type="spellStart"/>
            <w:r w:rsidRPr="00203ADE">
              <w:rPr>
                <w:rFonts w:ascii="Arial" w:eastAsia="Times New Roman" w:hAnsi="Arial" w:cs="Arial"/>
                <w:sz w:val="16"/>
                <w:szCs w:val="16"/>
                <w:lang w:eastAsia="ru-RU"/>
              </w:rPr>
              <w:t>тонно</w:t>
            </w:r>
            <w:proofErr w:type="spellEnd"/>
            <w:r w:rsidRPr="00203ADE">
              <w:rPr>
                <w:rFonts w:ascii="Arial" w:eastAsia="Times New Roman" w:hAnsi="Arial" w:cs="Arial"/>
                <w:sz w:val="16"/>
                <w:szCs w:val="16"/>
                <w:lang w:eastAsia="ru-RU"/>
              </w:rPr>
              <w:t>-км в год и процентов);</w:t>
            </w:r>
          </w:p>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увеличение объема пассажирооборота, автобусного и другого транспорта после реализации инвестиционного проекта (</w:t>
            </w:r>
            <w:proofErr w:type="spellStart"/>
            <w:r w:rsidRPr="00203ADE">
              <w:rPr>
                <w:rFonts w:ascii="Arial" w:eastAsia="Times New Roman" w:hAnsi="Arial" w:cs="Arial"/>
                <w:sz w:val="16"/>
                <w:szCs w:val="16"/>
                <w:lang w:eastAsia="ru-RU"/>
              </w:rPr>
              <w:t>пассажиро</w:t>
            </w:r>
            <w:proofErr w:type="spellEnd"/>
            <w:r w:rsidRPr="00203ADE">
              <w:rPr>
                <w:rFonts w:ascii="Arial" w:eastAsia="Times New Roman" w:hAnsi="Arial" w:cs="Arial"/>
                <w:sz w:val="16"/>
                <w:szCs w:val="16"/>
                <w:lang w:eastAsia="ru-RU"/>
              </w:rPr>
              <w:t>-км в год и процентов);</w:t>
            </w:r>
          </w:p>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сокращение времени пребывания грузов, пассажиров в пути после реализации инвестиционного проекта (процентов);</w:t>
            </w:r>
          </w:p>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увеличение доли населенных пунктов, связанных дорогами с твердым покрытием с сетью путей сообщения общего пользования, после реализации инвестиционного проекта (процентов);</w:t>
            </w:r>
          </w:p>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увеличение протяженности реконструированных и построенных на территории МО участков автомобильных дорог общего пользования местного значения, после реализации инвестиционного проекта (км и процентов);</w:t>
            </w:r>
          </w:p>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сокращение протяженности участков автомобильных дорог с показателем качества меньше нормативного после реализации инвестиционного проекта (</w:t>
            </w:r>
            <w:proofErr w:type="gramStart"/>
            <w:r w:rsidRPr="00203ADE">
              <w:rPr>
                <w:rFonts w:ascii="Arial" w:eastAsia="Times New Roman" w:hAnsi="Arial" w:cs="Arial"/>
                <w:sz w:val="16"/>
                <w:szCs w:val="16"/>
                <w:lang w:eastAsia="ru-RU"/>
              </w:rPr>
              <w:t>км</w:t>
            </w:r>
            <w:proofErr w:type="gramEnd"/>
            <w:r w:rsidRPr="00203ADE">
              <w:rPr>
                <w:rFonts w:ascii="Arial" w:eastAsia="Times New Roman" w:hAnsi="Arial" w:cs="Arial"/>
                <w:sz w:val="16"/>
                <w:szCs w:val="16"/>
                <w:lang w:eastAsia="ru-RU"/>
              </w:rPr>
              <w:t xml:space="preserve"> и процентов);</w:t>
            </w:r>
          </w:p>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lastRenderedPageBreak/>
              <w:t>сокращение протяженности участков автомобильных дорог с показателем качества меньше предельно допустимого после реализации инвестиционного проекта (</w:t>
            </w:r>
            <w:proofErr w:type="gramStart"/>
            <w:r w:rsidRPr="00203ADE">
              <w:rPr>
                <w:rFonts w:ascii="Arial" w:eastAsia="Times New Roman" w:hAnsi="Arial" w:cs="Arial"/>
                <w:sz w:val="16"/>
                <w:szCs w:val="16"/>
                <w:lang w:eastAsia="ru-RU"/>
              </w:rPr>
              <w:t>км</w:t>
            </w:r>
            <w:proofErr w:type="gramEnd"/>
            <w:r w:rsidRPr="00203ADE">
              <w:rPr>
                <w:rFonts w:ascii="Arial" w:eastAsia="Times New Roman" w:hAnsi="Arial" w:cs="Arial"/>
                <w:sz w:val="16"/>
                <w:szCs w:val="16"/>
                <w:lang w:eastAsia="ru-RU"/>
              </w:rPr>
              <w:t xml:space="preserve"> и процентов);</w:t>
            </w:r>
          </w:p>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увеличение пропускной способности автомобильной дороги после реализации инвестиционного проекта (процентов);</w:t>
            </w:r>
          </w:p>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снижение аварийности и сокращение социально-экономических потерь от дорожно-транспортных происшествий после реализации инвестиционного проекта (процентов)</w:t>
            </w:r>
          </w:p>
          <w:p w:rsidR="00796D2B" w:rsidRPr="00203ADE" w:rsidRDefault="00796D2B" w:rsidP="004B29B7">
            <w:pPr>
              <w:widowControl w:val="0"/>
              <w:spacing w:after="0" w:line="240" w:lineRule="auto"/>
              <w:rPr>
                <w:rFonts w:ascii="Arial" w:eastAsia="Times New Roman" w:hAnsi="Arial" w:cs="Arial"/>
                <w:color w:val="FF0000"/>
                <w:sz w:val="16"/>
                <w:szCs w:val="16"/>
                <w:lang w:eastAsia="ru-RU"/>
              </w:rPr>
            </w:pPr>
          </w:p>
        </w:tc>
      </w:tr>
      <w:tr w:rsidR="00796D2B" w:rsidRPr="00203ADE" w:rsidTr="0036651F">
        <w:tc>
          <w:tcPr>
            <w:tcW w:w="709" w:type="dxa"/>
          </w:tcPr>
          <w:p w:rsidR="00796D2B" w:rsidRPr="00203ADE" w:rsidRDefault="00796D2B" w:rsidP="004B29B7">
            <w:pPr>
              <w:widowControl w:val="0"/>
              <w:spacing w:after="0" w:line="240" w:lineRule="auto"/>
              <w:jc w:val="center"/>
              <w:rPr>
                <w:rFonts w:ascii="Arial" w:eastAsia="Times New Roman" w:hAnsi="Arial" w:cs="Arial"/>
                <w:sz w:val="16"/>
                <w:szCs w:val="16"/>
                <w:lang w:eastAsia="ru-RU"/>
              </w:rPr>
            </w:pPr>
            <w:r w:rsidRPr="00203ADE">
              <w:rPr>
                <w:rFonts w:ascii="Arial" w:eastAsia="Times New Roman" w:hAnsi="Arial" w:cs="Arial"/>
                <w:sz w:val="16"/>
                <w:szCs w:val="16"/>
                <w:lang w:eastAsia="ru-RU"/>
              </w:rPr>
              <w:lastRenderedPageBreak/>
              <w:t>4.2.</w:t>
            </w:r>
          </w:p>
        </w:tc>
        <w:tc>
          <w:tcPr>
            <w:tcW w:w="2410" w:type="dxa"/>
            <w:shd w:val="clear" w:color="auto" w:fill="auto"/>
          </w:tcPr>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Мосты, тоннели</w:t>
            </w:r>
          </w:p>
        </w:tc>
        <w:tc>
          <w:tcPr>
            <w:tcW w:w="2410" w:type="dxa"/>
            <w:shd w:val="clear" w:color="auto" w:fill="auto"/>
          </w:tcPr>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 xml:space="preserve">общая площадь объекта, </w:t>
            </w:r>
            <w:proofErr w:type="gramStart"/>
            <w:r w:rsidRPr="00203ADE">
              <w:rPr>
                <w:rFonts w:ascii="Arial" w:eastAsia="Times New Roman" w:hAnsi="Arial" w:cs="Arial"/>
                <w:sz w:val="16"/>
                <w:szCs w:val="16"/>
                <w:lang w:eastAsia="ru-RU"/>
              </w:rPr>
              <w:t>м</w:t>
            </w:r>
            <w:proofErr w:type="gramEnd"/>
            <w:r w:rsidRPr="00203ADE">
              <w:rPr>
                <w:rFonts w:ascii="Arial" w:eastAsia="Times New Roman" w:hAnsi="Arial" w:cs="Arial"/>
                <w:sz w:val="16"/>
                <w:szCs w:val="16"/>
                <w:lang w:eastAsia="ru-RU"/>
              </w:rPr>
              <w:t xml:space="preserve">²; </w:t>
            </w:r>
          </w:p>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 xml:space="preserve">эксплуатационная длина объекта, </w:t>
            </w:r>
            <w:proofErr w:type="gramStart"/>
            <w:r w:rsidRPr="00203ADE">
              <w:rPr>
                <w:rFonts w:ascii="Arial" w:eastAsia="Times New Roman" w:hAnsi="Arial" w:cs="Arial"/>
                <w:sz w:val="16"/>
                <w:szCs w:val="16"/>
                <w:lang w:eastAsia="ru-RU"/>
              </w:rPr>
              <w:t>км</w:t>
            </w:r>
            <w:proofErr w:type="gramEnd"/>
            <w:r w:rsidRPr="00203ADE">
              <w:rPr>
                <w:rFonts w:ascii="Arial" w:eastAsia="Times New Roman" w:hAnsi="Arial" w:cs="Arial"/>
                <w:sz w:val="16"/>
                <w:szCs w:val="16"/>
                <w:lang w:eastAsia="ru-RU"/>
              </w:rPr>
              <w:t xml:space="preserve">, </w:t>
            </w:r>
            <w:proofErr w:type="spellStart"/>
            <w:r w:rsidRPr="00203ADE">
              <w:rPr>
                <w:rFonts w:ascii="Arial" w:eastAsia="Times New Roman" w:hAnsi="Arial" w:cs="Arial"/>
                <w:sz w:val="16"/>
                <w:szCs w:val="16"/>
                <w:lang w:eastAsia="ru-RU"/>
              </w:rPr>
              <w:t>пог</w:t>
            </w:r>
            <w:proofErr w:type="spellEnd"/>
            <w:r w:rsidRPr="00203ADE">
              <w:rPr>
                <w:rFonts w:ascii="Arial" w:eastAsia="Times New Roman" w:hAnsi="Arial" w:cs="Arial"/>
                <w:sz w:val="16"/>
                <w:szCs w:val="16"/>
                <w:lang w:eastAsia="ru-RU"/>
              </w:rPr>
              <w:t>. м;</w:t>
            </w:r>
          </w:p>
          <w:p w:rsidR="00796D2B" w:rsidRPr="00203ADE" w:rsidRDefault="00796D2B" w:rsidP="004B29B7">
            <w:pPr>
              <w:widowControl w:val="0"/>
              <w:spacing w:after="0" w:line="240" w:lineRule="auto"/>
              <w:rPr>
                <w:rFonts w:ascii="Arial" w:eastAsia="Times New Roman" w:hAnsi="Arial" w:cs="Arial"/>
                <w:color w:val="FF0000"/>
                <w:sz w:val="16"/>
                <w:szCs w:val="16"/>
                <w:lang w:eastAsia="ru-RU"/>
              </w:rPr>
            </w:pPr>
            <w:r w:rsidRPr="00203ADE">
              <w:rPr>
                <w:rFonts w:ascii="Arial" w:eastAsia="Times New Roman" w:hAnsi="Arial" w:cs="Arial"/>
                <w:sz w:val="16"/>
                <w:szCs w:val="16"/>
                <w:lang w:eastAsia="ru-RU"/>
              </w:rPr>
              <w:t>иные размерные характеристики объекта в соответствующих единицах измерения</w:t>
            </w:r>
          </w:p>
        </w:tc>
        <w:tc>
          <w:tcPr>
            <w:tcW w:w="4111" w:type="dxa"/>
            <w:shd w:val="clear" w:color="auto" w:fill="auto"/>
          </w:tcPr>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увеличение объема грузооборота транспорта общего пользования после реализации инвестиционного проекта (</w:t>
            </w:r>
            <w:proofErr w:type="spellStart"/>
            <w:r w:rsidRPr="00203ADE">
              <w:rPr>
                <w:rFonts w:ascii="Arial" w:eastAsia="Times New Roman" w:hAnsi="Arial" w:cs="Arial"/>
                <w:sz w:val="16"/>
                <w:szCs w:val="16"/>
                <w:lang w:eastAsia="ru-RU"/>
              </w:rPr>
              <w:t>тонно</w:t>
            </w:r>
            <w:proofErr w:type="spellEnd"/>
            <w:r w:rsidRPr="00203ADE">
              <w:rPr>
                <w:rFonts w:ascii="Arial" w:eastAsia="Times New Roman" w:hAnsi="Arial" w:cs="Arial"/>
                <w:sz w:val="16"/>
                <w:szCs w:val="16"/>
                <w:lang w:eastAsia="ru-RU"/>
              </w:rPr>
              <w:t>-км в год и процентов);</w:t>
            </w:r>
          </w:p>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увеличение объема пассажирооборота, автобусного и другого транспорта после реализации инвестиционного проекта (</w:t>
            </w:r>
            <w:proofErr w:type="spellStart"/>
            <w:r w:rsidRPr="00203ADE">
              <w:rPr>
                <w:rFonts w:ascii="Arial" w:eastAsia="Times New Roman" w:hAnsi="Arial" w:cs="Arial"/>
                <w:sz w:val="16"/>
                <w:szCs w:val="16"/>
                <w:lang w:eastAsia="ru-RU"/>
              </w:rPr>
              <w:t>пассажиро</w:t>
            </w:r>
            <w:proofErr w:type="spellEnd"/>
            <w:r w:rsidRPr="00203ADE">
              <w:rPr>
                <w:rFonts w:ascii="Arial" w:eastAsia="Times New Roman" w:hAnsi="Arial" w:cs="Arial"/>
                <w:sz w:val="16"/>
                <w:szCs w:val="16"/>
                <w:lang w:eastAsia="ru-RU"/>
              </w:rPr>
              <w:t>-км в год и процентов);</w:t>
            </w:r>
          </w:p>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сокращение времени пребывания грузов, пассажиров в пути после реализации инвестиционного проекта (процентов)</w:t>
            </w:r>
          </w:p>
          <w:p w:rsidR="00796D2B" w:rsidRPr="00203ADE" w:rsidRDefault="00796D2B" w:rsidP="004B29B7">
            <w:pPr>
              <w:widowControl w:val="0"/>
              <w:spacing w:after="0" w:line="240" w:lineRule="auto"/>
              <w:rPr>
                <w:rFonts w:ascii="Arial" w:eastAsia="Times New Roman" w:hAnsi="Arial" w:cs="Arial"/>
                <w:color w:val="FF0000"/>
                <w:sz w:val="16"/>
                <w:szCs w:val="16"/>
                <w:lang w:eastAsia="ru-RU"/>
              </w:rPr>
            </w:pPr>
          </w:p>
        </w:tc>
      </w:tr>
      <w:tr w:rsidR="00796D2B" w:rsidRPr="00203ADE" w:rsidTr="0036651F">
        <w:tc>
          <w:tcPr>
            <w:tcW w:w="709" w:type="dxa"/>
          </w:tcPr>
          <w:p w:rsidR="00796D2B" w:rsidRPr="00203ADE" w:rsidRDefault="00796D2B" w:rsidP="004B29B7">
            <w:pPr>
              <w:widowControl w:val="0"/>
              <w:spacing w:after="0" w:line="240" w:lineRule="auto"/>
              <w:rPr>
                <w:rFonts w:ascii="Arial" w:eastAsia="Times New Roman" w:hAnsi="Arial" w:cs="Arial"/>
                <w:sz w:val="16"/>
                <w:szCs w:val="16"/>
                <w:lang w:eastAsia="ru-RU"/>
              </w:rPr>
            </w:pPr>
          </w:p>
        </w:tc>
        <w:tc>
          <w:tcPr>
            <w:tcW w:w="8931" w:type="dxa"/>
            <w:gridSpan w:val="3"/>
            <w:shd w:val="clear" w:color="auto" w:fill="auto"/>
          </w:tcPr>
          <w:p w:rsidR="00796D2B" w:rsidRPr="00203ADE" w:rsidRDefault="00796D2B" w:rsidP="004B29B7">
            <w:pPr>
              <w:widowControl w:val="0"/>
              <w:spacing w:after="0" w:line="240" w:lineRule="auto"/>
              <w:rPr>
                <w:rFonts w:ascii="Arial" w:eastAsia="Times New Roman" w:hAnsi="Arial" w:cs="Arial"/>
                <w:sz w:val="16"/>
                <w:szCs w:val="16"/>
                <w:lang w:eastAsia="ru-RU"/>
              </w:rPr>
            </w:pPr>
            <w:r w:rsidRPr="00203ADE">
              <w:rPr>
                <w:rFonts w:ascii="Arial" w:eastAsia="Times New Roman" w:hAnsi="Arial" w:cs="Arial"/>
                <w:sz w:val="16"/>
                <w:szCs w:val="16"/>
                <w:lang w:eastAsia="ru-RU"/>
              </w:rPr>
              <w:t>&lt;1</w:t>
            </w:r>
            <w:proofErr w:type="gramStart"/>
            <w:r w:rsidRPr="00203ADE">
              <w:rPr>
                <w:rFonts w:ascii="Arial" w:eastAsia="Times New Roman" w:hAnsi="Arial" w:cs="Arial"/>
                <w:sz w:val="16"/>
                <w:szCs w:val="16"/>
                <w:lang w:eastAsia="ru-RU"/>
              </w:rPr>
              <w:t>&gt; В</w:t>
            </w:r>
            <w:proofErr w:type="gramEnd"/>
            <w:r w:rsidRPr="00203ADE">
              <w:rPr>
                <w:rFonts w:ascii="Arial" w:eastAsia="Times New Roman" w:hAnsi="Arial" w:cs="Arial"/>
                <w:sz w:val="16"/>
                <w:szCs w:val="16"/>
                <w:lang w:eastAsia="ru-RU"/>
              </w:rPr>
              <w:t xml:space="preserve"> зависимости от масштаба инвестиционного проекта.</w:t>
            </w:r>
          </w:p>
        </w:tc>
      </w:tr>
    </w:tbl>
    <w:p w:rsidR="00796D2B" w:rsidRDefault="00796D2B" w:rsidP="00203ADE">
      <w:pPr>
        <w:widowControl w:val="0"/>
        <w:spacing w:after="0" w:line="240" w:lineRule="auto"/>
        <w:jc w:val="both"/>
        <w:rPr>
          <w:rFonts w:ascii="Arial" w:eastAsia="Times New Roman" w:hAnsi="Arial" w:cs="Arial"/>
          <w:sz w:val="24"/>
          <w:szCs w:val="24"/>
          <w:lang w:eastAsia="ru-RU"/>
        </w:rPr>
      </w:pPr>
    </w:p>
    <w:p w:rsidR="00203ADE" w:rsidRDefault="00203ADE" w:rsidP="00203ADE">
      <w:pPr>
        <w:widowControl w:val="0"/>
        <w:spacing w:after="0" w:line="240" w:lineRule="auto"/>
        <w:jc w:val="both"/>
        <w:rPr>
          <w:rFonts w:ascii="Arial" w:eastAsia="Times New Roman" w:hAnsi="Arial" w:cs="Arial"/>
          <w:sz w:val="24"/>
          <w:szCs w:val="24"/>
          <w:lang w:eastAsia="ru-RU"/>
        </w:rPr>
      </w:pPr>
    </w:p>
    <w:p w:rsidR="00203ADE" w:rsidRPr="00203ADE" w:rsidRDefault="00203ADE" w:rsidP="00203ADE">
      <w:pPr>
        <w:widowControl w:val="0"/>
        <w:spacing w:after="0" w:line="240" w:lineRule="auto"/>
        <w:jc w:val="right"/>
        <w:rPr>
          <w:rFonts w:ascii="Arial" w:eastAsia="Times New Roman" w:hAnsi="Arial" w:cs="Arial"/>
          <w:b/>
          <w:sz w:val="32"/>
          <w:szCs w:val="32"/>
          <w:lang w:eastAsia="ru-RU"/>
        </w:rPr>
      </w:pPr>
      <w:r w:rsidRPr="00203ADE">
        <w:rPr>
          <w:rFonts w:ascii="Arial" w:eastAsia="Times New Roman" w:hAnsi="Arial" w:cs="Arial"/>
          <w:b/>
          <w:sz w:val="32"/>
          <w:szCs w:val="32"/>
          <w:lang w:eastAsia="ru-RU"/>
        </w:rPr>
        <w:t>Приложение 4</w:t>
      </w:r>
    </w:p>
    <w:p w:rsidR="00203ADE" w:rsidRPr="00203ADE" w:rsidRDefault="00203ADE" w:rsidP="00203ADE">
      <w:pPr>
        <w:widowControl w:val="0"/>
        <w:spacing w:after="0" w:line="240" w:lineRule="auto"/>
        <w:jc w:val="right"/>
        <w:rPr>
          <w:rFonts w:ascii="Arial" w:eastAsia="Times New Roman" w:hAnsi="Arial" w:cs="Arial"/>
          <w:b/>
          <w:sz w:val="32"/>
          <w:szCs w:val="32"/>
          <w:lang w:eastAsia="ru-RU"/>
        </w:rPr>
      </w:pPr>
      <w:r w:rsidRPr="00203ADE">
        <w:rPr>
          <w:rFonts w:ascii="Arial" w:eastAsia="Times New Roman" w:hAnsi="Arial" w:cs="Arial"/>
          <w:b/>
          <w:sz w:val="32"/>
          <w:szCs w:val="32"/>
          <w:lang w:eastAsia="ru-RU"/>
        </w:rPr>
        <w:t>к Методике</w:t>
      </w:r>
      <w:r>
        <w:rPr>
          <w:rFonts w:ascii="Arial" w:eastAsia="Times New Roman" w:hAnsi="Arial" w:cs="Arial"/>
          <w:b/>
          <w:sz w:val="32"/>
          <w:szCs w:val="32"/>
          <w:lang w:eastAsia="ru-RU"/>
        </w:rPr>
        <w:t xml:space="preserve"> оценки эффективности</w:t>
      </w:r>
    </w:p>
    <w:p w:rsidR="00203ADE" w:rsidRPr="00203ADE" w:rsidRDefault="00203ADE" w:rsidP="00203ADE">
      <w:pPr>
        <w:widowControl w:val="0"/>
        <w:spacing w:after="0" w:line="240" w:lineRule="auto"/>
        <w:jc w:val="right"/>
        <w:rPr>
          <w:rFonts w:ascii="Arial" w:eastAsia="Times New Roman" w:hAnsi="Arial" w:cs="Arial"/>
          <w:b/>
          <w:sz w:val="32"/>
          <w:szCs w:val="32"/>
          <w:lang w:eastAsia="ru-RU"/>
        </w:rPr>
      </w:pPr>
      <w:r>
        <w:rPr>
          <w:rFonts w:ascii="Arial" w:eastAsia="Times New Roman" w:hAnsi="Arial" w:cs="Arial"/>
          <w:b/>
          <w:sz w:val="32"/>
          <w:szCs w:val="32"/>
          <w:lang w:eastAsia="ru-RU"/>
        </w:rPr>
        <w:t>использования средств бюджета</w:t>
      </w:r>
    </w:p>
    <w:p w:rsidR="00203ADE" w:rsidRPr="00203ADE" w:rsidRDefault="00203ADE" w:rsidP="00203ADE">
      <w:pPr>
        <w:widowControl w:val="0"/>
        <w:spacing w:after="0" w:line="240" w:lineRule="auto"/>
        <w:jc w:val="right"/>
        <w:rPr>
          <w:rFonts w:ascii="Arial" w:eastAsia="Times New Roman" w:hAnsi="Arial" w:cs="Arial"/>
          <w:b/>
          <w:sz w:val="32"/>
          <w:szCs w:val="32"/>
          <w:lang w:eastAsia="ru-RU"/>
        </w:rPr>
      </w:pPr>
      <w:r w:rsidRPr="00203ADE">
        <w:rPr>
          <w:rFonts w:ascii="Arial" w:eastAsia="Times New Roman" w:hAnsi="Arial" w:cs="Arial"/>
          <w:b/>
          <w:sz w:val="32"/>
          <w:szCs w:val="32"/>
          <w:lang w:eastAsia="ru-RU"/>
        </w:rPr>
        <w:t>Гр</w:t>
      </w:r>
      <w:r>
        <w:rPr>
          <w:rFonts w:ascii="Arial" w:eastAsia="Times New Roman" w:hAnsi="Arial" w:cs="Arial"/>
          <w:b/>
          <w:sz w:val="32"/>
          <w:szCs w:val="32"/>
          <w:lang w:eastAsia="ru-RU"/>
        </w:rPr>
        <w:t>ачевского муниципального округа</w:t>
      </w:r>
    </w:p>
    <w:p w:rsidR="00203ADE" w:rsidRPr="00203ADE" w:rsidRDefault="00203ADE" w:rsidP="00203ADE">
      <w:pPr>
        <w:widowControl w:val="0"/>
        <w:spacing w:after="0" w:line="240" w:lineRule="auto"/>
        <w:jc w:val="right"/>
        <w:rPr>
          <w:rFonts w:ascii="Arial" w:eastAsia="Times New Roman" w:hAnsi="Arial" w:cs="Arial"/>
          <w:b/>
          <w:sz w:val="32"/>
          <w:szCs w:val="32"/>
          <w:lang w:eastAsia="ru-RU"/>
        </w:rPr>
      </w:pPr>
      <w:r w:rsidRPr="00203ADE">
        <w:rPr>
          <w:rFonts w:ascii="Arial" w:eastAsia="Times New Roman" w:hAnsi="Arial" w:cs="Arial"/>
          <w:b/>
          <w:sz w:val="32"/>
          <w:szCs w:val="32"/>
          <w:lang w:eastAsia="ru-RU"/>
        </w:rPr>
        <w:t>Ста</w:t>
      </w:r>
      <w:r>
        <w:rPr>
          <w:rFonts w:ascii="Arial" w:eastAsia="Times New Roman" w:hAnsi="Arial" w:cs="Arial"/>
          <w:b/>
          <w:sz w:val="32"/>
          <w:szCs w:val="32"/>
          <w:lang w:eastAsia="ru-RU"/>
        </w:rPr>
        <w:t xml:space="preserve">вропольского края, </w:t>
      </w:r>
      <w:proofErr w:type="gramStart"/>
      <w:r>
        <w:rPr>
          <w:rFonts w:ascii="Arial" w:eastAsia="Times New Roman" w:hAnsi="Arial" w:cs="Arial"/>
          <w:b/>
          <w:sz w:val="32"/>
          <w:szCs w:val="32"/>
          <w:lang w:eastAsia="ru-RU"/>
        </w:rPr>
        <w:t>направляемых</w:t>
      </w:r>
      <w:proofErr w:type="gramEnd"/>
    </w:p>
    <w:p w:rsidR="00203ADE" w:rsidRPr="00203ADE" w:rsidRDefault="00203ADE" w:rsidP="00203ADE">
      <w:pPr>
        <w:widowControl w:val="0"/>
        <w:spacing w:after="0" w:line="240" w:lineRule="auto"/>
        <w:jc w:val="right"/>
        <w:rPr>
          <w:rFonts w:ascii="Arial" w:eastAsia="Times New Roman" w:hAnsi="Arial" w:cs="Arial"/>
          <w:b/>
          <w:sz w:val="32"/>
          <w:szCs w:val="32"/>
          <w:lang w:eastAsia="ru-RU"/>
        </w:rPr>
      </w:pPr>
      <w:r w:rsidRPr="00203ADE">
        <w:rPr>
          <w:rFonts w:ascii="Arial" w:eastAsia="Times New Roman" w:hAnsi="Arial" w:cs="Arial"/>
          <w:b/>
          <w:sz w:val="32"/>
          <w:szCs w:val="32"/>
          <w:lang w:eastAsia="ru-RU"/>
        </w:rPr>
        <w:t>на капитальные вложения</w:t>
      </w:r>
    </w:p>
    <w:p w:rsidR="00796D2B" w:rsidRPr="004B29B7" w:rsidRDefault="00796D2B" w:rsidP="004B29B7">
      <w:pPr>
        <w:widowControl w:val="0"/>
        <w:spacing w:after="0" w:line="240" w:lineRule="auto"/>
        <w:ind w:firstLine="709"/>
        <w:jc w:val="both"/>
        <w:rPr>
          <w:rFonts w:ascii="Arial" w:eastAsia="Times New Roman" w:hAnsi="Arial" w:cs="Arial"/>
          <w:sz w:val="24"/>
          <w:szCs w:val="24"/>
          <w:lang w:eastAsia="ru-RU"/>
        </w:rPr>
      </w:pPr>
    </w:p>
    <w:p w:rsidR="00796D2B" w:rsidRPr="004B29B7" w:rsidRDefault="00796D2B" w:rsidP="004B29B7">
      <w:pPr>
        <w:widowControl w:val="0"/>
        <w:spacing w:after="0" w:line="240" w:lineRule="auto"/>
        <w:ind w:firstLine="709"/>
        <w:jc w:val="right"/>
        <w:rPr>
          <w:rFonts w:ascii="Arial" w:eastAsia="Times New Roman" w:hAnsi="Arial" w:cs="Arial"/>
          <w:sz w:val="24"/>
          <w:szCs w:val="24"/>
          <w:lang w:eastAsia="ru-RU"/>
        </w:rPr>
      </w:pPr>
    </w:p>
    <w:p w:rsidR="00796D2B" w:rsidRPr="004B29B7" w:rsidRDefault="00796D2B" w:rsidP="004B29B7">
      <w:pPr>
        <w:widowControl w:val="0"/>
        <w:spacing w:after="0" w:line="240" w:lineRule="auto"/>
        <w:ind w:firstLine="709"/>
        <w:jc w:val="right"/>
        <w:rPr>
          <w:rFonts w:ascii="Arial" w:eastAsia="Times New Roman" w:hAnsi="Arial" w:cs="Arial"/>
          <w:sz w:val="24"/>
          <w:szCs w:val="24"/>
          <w:lang w:eastAsia="ru-RU"/>
        </w:rPr>
      </w:pPr>
      <w:r w:rsidRPr="004B29B7">
        <w:rPr>
          <w:rFonts w:ascii="Arial" w:eastAsia="Times New Roman" w:hAnsi="Arial" w:cs="Arial"/>
          <w:sz w:val="24"/>
          <w:szCs w:val="24"/>
          <w:lang w:eastAsia="ru-RU"/>
        </w:rPr>
        <w:t>ФОРМА</w:t>
      </w:r>
    </w:p>
    <w:p w:rsidR="00796D2B" w:rsidRPr="004B29B7" w:rsidRDefault="00796D2B" w:rsidP="004B29B7">
      <w:pPr>
        <w:widowControl w:val="0"/>
        <w:spacing w:after="0" w:line="240" w:lineRule="auto"/>
        <w:ind w:firstLine="709"/>
        <w:jc w:val="right"/>
        <w:rPr>
          <w:rFonts w:ascii="Arial" w:eastAsia="Times New Roman" w:hAnsi="Arial" w:cs="Arial"/>
          <w:sz w:val="24"/>
          <w:szCs w:val="24"/>
          <w:lang w:eastAsia="ru-RU"/>
        </w:rPr>
      </w:pPr>
    </w:p>
    <w:p w:rsidR="00796D2B" w:rsidRPr="004B29B7" w:rsidRDefault="00796D2B" w:rsidP="004B29B7">
      <w:pPr>
        <w:widowControl w:val="0"/>
        <w:spacing w:after="0" w:line="240" w:lineRule="auto"/>
        <w:ind w:firstLine="709"/>
        <w:jc w:val="both"/>
        <w:rPr>
          <w:rFonts w:ascii="Arial" w:eastAsia="Times New Roman" w:hAnsi="Arial" w:cs="Arial"/>
          <w:sz w:val="24"/>
          <w:szCs w:val="24"/>
          <w:lang w:eastAsia="ru-RU"/>
        </w:rPr>
      </w:pPr>
    </w:p>
    <w:p w:rsidR="00796D2B" w:rsidRPr="00203ADE" w:rsidRDefault="00203ADE" w:rsidP="00203ADE">
      <w:pPr>
        <w:widowControl w:val="0"/>
        <w:spacing w:after="0" w:line="240" w:lineRule="auto"/>
        <w:ind w:firstLine="709"/>
        <w:jc w:val="center"/>
        <w:rPr>
          <w:rFonts w:ascii="Arial" w:eastAsia="Times New Roman" w:hAnsi="Arial" w:cs="Arial"/>
          <w:b/>
          <w:sz w:val="32"/>
          <w:szCs w:val="32"/>
          <w:lang w:eastAsia="ru-RU"/>
        </w:rPr>
      </w:pPr>
      <w:bookmarkStart w:id="45" w:name="P1179"/>
      <w:bookmarkEnd w:id="45"/>
      <w:r w:rsidRPr="00203ADE">
        <w:rPr>
          <w:rFonts w:ascii="Arial" w:eastAsia="Times New Roman" w:hAnsi="Arial" w:cs="Arial"/>
          <w:b/>
          <w:sz w:val="32"/>
          <w:szCs w:val="32"/>
          <w:lang w:eastAsia="ru-RU"/>
        </w:rPr>
        <w:t>СВЕДЕНИЯ И КОЛИЧЕСТВЕННЫЕ ПОКАЗАТЕЛИ РЕЗУЛЬТАТОВ РЕАЛИЗАЦИИ ИНВЕСТИЦИОННОГО ПРОЕКТА-АНАЛОГА</w:t>
      </w:r>
    </w:p>
    <w:p w:rsidR="00796D2B" w:rsidRDefault="00796D2B" w:rsidP="004B29B7">
      <w:pPr>
        <w:widowControl w:val="0"/>
        <w:spacing w:after="0" w:line="240" w:lineRule="auto"/>
        <w:ind w:firstLine="709"/>
        <w:jc w:val="both"/>
        <w:rPr>
          <w:rFonts w:ascii="Arial" w:eastAsia="Times New Roman" w:hAnsi="Arial" w:cs="Arial"/>
          <w:sz w:val="24"/>
          <w:szCs w:val="24"/>
          <w:lang w:eastAsia="ru-RU"/>
        </w:rPr>
      </w:pPr>
    </w:p>
    <w:p w:rsidR="00C40E1A" w:rsidRPr="004B29B7" w:rsidRDefault="00C40E1A" w:rsidP="004B29B7">
      <w:pPr>
        <w:widowControl w:val="0"/>
        <w:spacing w:after="0" w:line="240" w:lineRule="auto"/>
        <w:ind w:firstLine="709"/>
        <w:jc w:val="both"/>
        <w:rPr>
          <w:rFonts w:ascii="Arial" w:eastAsia="Times New Roman" w:hAnsi="Arial" w:cs="Arial"/>
          <w:sz w:val="24"/>
          <w:szCs w:val="24"/>
          <w:lang w:eastAsia="ru-RU"/>
        </w:rPr>
      </w:pPr>
      <w:bookmarkStart w:id="46" w:name="_GoBack"/>
      <w:bookmarkEnd w:id="46"/>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Наименование инвестиционного проекта-аналога__________________</w:t>
      </w:r>
      <w:r w:rsidR="00710512">
        <w:rPr>
          <w:rFonts w:ascii="Arial" w:eastAsia="Times New Roman" w:hAnsi="Arial" w:cs="Arial"/>
          <w:sz w:val="24"/>
          <w:szCs w:val="24"/>
          <w:lang w:eastAsia="ru-RU"/>
        </w:rPr>
        <w:t>_____</w:t>
      </w:r>
      <w:r w:rsidRPr="004B29B7">
        <w:rPr>
          <w:rFonts w:ascii="Arial" w:eastAsia="Times New Roman" w:hAnsi="Arial" w:cs="Arial"/>
          <w:sz w:val="24"/>
          <w:szCs w:val="24"/>
          <w:lang w:eastAsia="ru-RU"/>
        </w:rPr>
        <w:t>_</w:t>
      </w:r>
    </w:p>
    <w:p w:rsidR="00796D2B" w:rsidRPr="004B29B7" w:rsidRDefault="00796D2B" w:rsidP="004B29B7">
      <w:pPr>
        <w:widowControl w:val="0"/>
        <w:spacing w:after="0" w:line="240" w:lineRule="auto"/>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______________________________________________________________</w:t>
      </w:r>
      <w:r w:rsidR="00710512">
        <w:rPr>
          <w:rFonts w:ascii="Arial" w:eastAsia="Times New Roman" w:hAnsi="Arial" w:cs="Arial"/>
          <w:sz w:val="24"/>
          <w:szCs w:val="24"/>
          <w:lang w:eastAsia="ru-RU"/>
        </w:rPr>
        <w:t>____</w:t>
      </w:r>
      <w:r w:rsidRPr="004B29B7">
        <w:rPr>
          <w:rFonts w:ascii="Arial" w:eastAsia="Times New Roman" w:hAnsi="Arial" w:cs="Arial"/>
          <w:sz w:val="24"/>
          <w:szCs w:val="24"/>
          <w:lang w:eastAsia="ru-RU"/>
        </w:rPr>
        <w:t>____</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Срок реализации</w:t>
      </w:r>
      <w:r w:rsidRPr="004B29B7">
        <w:rPr>
          <w:rFonts w:ascii="Arial" w:eastAsia="Courier New" w:hAnsi="Arial" w:cs="Arial"/>
          <w:sz w:val="24"/>
          <w:szCs w:val="24"/>
          <w:lang w:eastAsia="ru-RU"/>
        </w:rPr>
        <w:t xml:space="preserve"> </w:t>
      </w:r>
      <w:r w:rsidRPr="004B29B7">
        <w:rPr>
          <w:rFonts w:ascii="Arial" w:eastAsia="Times New Roman" w:hAnsi="Arial" w:cs="Arial"/>
          <w:sz w:val="24"/>
          <w:szCs w:val="24"/>
          <w:lang w:eastAsia="ru-RU"/>
        </w:rPr>
        <w:t>инвестиционного проекта-аналога _____________</w:t>
      </w:r>
      <w:r w:rsidR="00710512">
        <w:rPr>
          <w:rFonts w:ascii="Arial" w:eastAsia="Times New Roman" w:hAnsi="Arial" w:cs="Arial"/>
          <w:sz w:val="24"/>
          <w:szCs w:val="24"/>
          <w:lang w:eastAsia="ru-RU"/>
        </w:rPr>
        <w:t>____</w:t>
      </w:r>
      <w:r w:rsidRPr="004B29B7">
        <w:rPr>
          <w:rFonts w:ascii="Arial" w:eastAsia="Times New Roman" w:hAnsi="Arial" w:cs="Arial"/>
          <w:sz w:val="24"/>
          <w:szCs w:val="24"/>
          <w:lang w:eastAsia="ru-RU"/>
        </w:rPr>
        <w:t>____</w:t>
      </w:r>
    </w:p>
    <w:p w:rsidR="00796D2B" w:rsidRPr="004B29B7" w:rsidRDefault="00796D2B" w:rsidP="004B29B7">
      <w:pPr>
        <w:widowControl w:val="0"/>
        <w:spacing w:after="0" w:line="240" w:lineRule="auto"/>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________________________________________________________________</w:t>
      </w:r>
      <w:r w:rsidR="00710512">
        <w:rPr>
          <w:rFonts w:ascii="Arial" w:eastAsia="Times New Roman" w:hAnsi="Arial" w:cs="Arial"/>
          <w:sz w:val="24"/>
          <w:szCs w:val="24"/>
          <w:lang w:eastAsia="ru-RU"/>
        </w:rPr>
        <w:t>____</w:t>
      </w:r>
      <w:r w:rsidRPr="004B29B7">
        <w:rPr>
          <w:rFonts w:ascii="Arial" w:eastAsia="Times New Roman" w:hAnsi="Arial" w:cs="Arial"/>
          <w:sz w:val="24"/>
          <w:szCs w:val="24"/>
          <w:lang w:eastAsia="ru-RU"/>
        </w:rPr>
        <w:t>__</w:t>
      </w:r>
    </w:p>
    <w:p w:rsidR="00796D2B" w:rsidRPr="004B29B7" w:rsidRDefault="00796D2B" w:rsidP="00710512">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 xml:space="preserve">Месторасположение </w:t>
      </w:r>
      <w:r w:rsidR="00710512">
        <w:rPr>
          <w:rFonts w:ascii="Arial" w:eastAsia="Times New Roman" w:hAnsi="Arial" w:cs="Arial"/>
          <w:sz w:val="24"/>
          <w:szCs w:val="24"/>
          <w:lang w:eastAsia="ru-RU"/>
        </w:rPr>
        <w:t xml:space="preserve">объекта </w:t>
      </w:r>
      <w:r w:rsidRPr="004B29B7">
        <w:rPr>
          <w:rFonts w:ascii="Arial" w:eastAsia="Times New Roman" w:hAnsi="Arial" w:cs="Arial"/>
          <w:sz w:val="24"/>
          <w:szCs w:val="24"/>
          <w:lang w:eastAsia="ru-RU"/>
        </w:rPr>
        <w:t>________________________________________________________________</w:t>
      </w:r>
      <w:r w:rsidR="00710512">
        <w:rPr>
          <w:rFonts w:ascii="Arial" w:eastAsia="Times New Roman" w:hAnsi="Arial" w:cs="Arial"/>
          <w:sz w:val="24"/>
          <w:szCs w:val="24"/>
          <w:lang w:eastAsia="ru-RU"/>
        </w:rPr>
        <w:t>____</w:t>
      </w:r>
      <w:r w:rsidRPr="004B29B7">
        <w:rPr>
          <w:rFonts w:ascii="Arial" w:eastAsia="Times New Roman" w:hAnsi="Arial" w:cs="Arial"/>
          <w:sz w:val="24"/>
          <w:szCs w:val="24"/>
          <w:lang w:eastAsia="ru-RU"/>
        </w:rPr>
        <w:t>__</w:t>
      </w:r>
    </w:p>
    <w:p w:rsidR="00796D2B" w:rsidRPr="004B29B7" w:rsidRDefault="00796D2B" w:rsidP="004B29B7">
      <w:pPr>
        <w:widowControl w:val="0"/>
        <w:pBdr>
          <w:bottom w:val="single" w:sz="12" w:space="1" w:color="auto"/>
        </w:pBdr>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Форма реализации инвестиционного проекта-аналога (строительство (реконструкция) объекта капитального строительства)</w:t>
      </w:r>
    </w:p>
    <w:p w:rsidR="00C40E1A" w:rsidRPr="004B29B7" w:rsidRDefault="00C40E1A" w:rsidP="004B29B7">
      <w:pPr>
        <w:widowControl w:val="0"/>
        <w:spacing w:after="0" w:line="240" w:lineRule="auto"/>
        <w:jc w:val="both"/>
        <w:rPr>
          <w:rFonts w:ascii="Arial" w:eastAsia="Times New Roman" w:hAnsi="Arial" w:cs="Arial"/>
          <w:sz w:val="24"/>
          <w:szCs w:val="24"/>
          <w:lang w:eastAsia="ru-RU"/>
        </w:rPr>
      </w:pPr>
    </w:p>
    <w:p w:rsidR="00796D2B" w:rsidRPr="00161783" w:rsidRDefault="00796D2B" w:rsidP="00C40E1A">
      <w:pPr>
        <w:widowControl w:val="0"/>
        <w:spacing w:after="0" w:line="240" w:lineRule="auto"/>
        <w:ind w:firstLine="851"/>
        <w:rPr>
          <w:rFonts w:ascii="Arial" w:eastAsia="Times New Roman" w:hAnsi="Arial" w:cs="Arial"/>
          <w:b/>
          <w:sz w:val="30"/>
          <w:szCs w:val="30"/>
          <w:lang w:eastAsia="ru-RU"/>
        </w:rPr>
      </w:pPr>
      <w:r w:rsidRPr="00161783">
        <w:rPr>
          <w:rFonts w:ascii="Arial" w:eastAsia="Times New Roman" w:hAnsi="Arial" w:cs="Arial"/>
          <w:b/>
          <w:sz w:val="30"/>
          <w:szCs w:val="30"/>
          <w:lang w:eastAsia="ru-RU"/>
        </w:rPr>
        <w:t>Сметная стоимость и количественные показатели</w:t>
      </w:r>
      <w:r w:rsidR="00C40E1A">
        <w:rPr>
          <w:rFonts w:ascii="Arial" w:eastAsia="Times New Roman" w:hAnsi="Arial" w:cs="Arial"/>
          <w:b/>
          <w:sz w:val="30"/>
          <w:szCs w:val="30"/>
          <w:lang w:eastAsia="ru-RU"/>
        </w:rPr>
        <w:t xml:space="preserve"> </w:t>
      </w:r>
      <w:r w:rsidRPr="00161783">
        <w:rPr>
          <w:rFonts w:ascii="Arial" w:eastAsia="Times New Roman" w:hAnsi="Arial" w:cs="Arial"/>
          <w:b/>
          <w:sz w:val="30"/>
          <w:szCs w:val="30"/>
          <w:lang w:eastAsia="ru-RU"/>
        </w:rPr>
        <w:t>результатов реализации инвестиционного проекта-аналога</w:t>
      </w:r>
    </w:p>
    <w:p w:rsidR="00796D2B" w:rsidRPr="004B29B7" w:rsidRDefault="00796D2B" w:rsidP="004B29B7">
      <w:pPr>
        <w:widowControl w:val="0"/>
        <w:spacing w:after="0" w:line="240" w:lineRule="auto"/>
        <w:ind w:firstLine="709"/>
        <w:jc w:val="center"/>
        <w:rPr>
          <w:rFonts w:ascii="Arial" w:eastAsia="Times New Roman" w:hAnsi="Arial" w:cs="Arial"/>
          <w:sz w:val="24"/>
          <w:szCs w:val="24"/>
          <w:lang w:eastAsia="ru-RU"/>
        </w:rPr>
      </w:pPr>
    </w:p>
    <w:tbl>
      <w:tblPr>
        <w:tblStyle w:val="a9"/>
        <w:tblW w:w="0" w:type="auto"/>
        <w:tblLook w:val="04A0" w:firstRow="1" w:lastRow="0" w:firstColumn="1" w:lastColumn="0" w:noHBand="0" w:noVBand="1"/>
      </w:tblPr>
      <w:tblGrid>
        <w:gridCol w:w="704"/>
        <w:gridCol w:w="5103"/>
        <w:gridCol w:w="1418"/>
        <w:gridCol w:w="2118"/>
      </w:tblGrid>
      <w:tr w:rsidR="00796D2B" w:rsidRPr="00161783" w:rsidTr="00161783">
        <w:tc>
          <w:tcPr>
            <w:tcW w:w="704" w:type="dxa"/>
          </w:tcPr>
          <w:p w:rsidR="00796D2B" w:rsidRPr="00161783" w:rsidRDefault="00796D2B" w:rsidP="004B29B7">
            <w:pPr>
              <w:widowControl w:val="0"/>
              <w:jc w:val="center"/>
              <w:rPr>
                <w:rFonts w:ascii="Arial" w:hAnsi="Arial" w:cs="Arial"/>
                <w:sz w:val="16"/>
                <w:szCs w:val="16"/>
              </w:rPr>
            </w:pPr>
            <w:r w:rsidRPr="00161783">
              <w:rPr>
                <w:rFonts w:ascii="Arial" w:hAnsi="Arial" w:cs="Arial"/>
                <w:sz w:val="16"/>
                <w:szCs w:val="16"/>
              </w:rPr>
              <w:lastRenderedPageBreak/>
              <w:t xml:space="preserve">№ </w:t>
            </w:r>
            <w:proofErr w:type="gramStart"/>
            <w:r w:rsidRPr="00161783">
              <w:rPr>
                <w:rFonts w:ascii="Arial" w:hAnsi="Arial" w:cs="Arial"/>
                <w:sz w:val="16"/>
                <w:szCs w:val="16"/>
              </w:rPr>
              <w:t>п</w:t>
            </w:r>
            <w:proofErr w:type="gramEnd"/>
            <w:r w:rsidRPr="00161783">
              <w:rPr>
                <w:rFonts w:ascii="Arial" w:hAnsi="Arial" w:cs="Arial"/>
                <w:sz w:val="16"/>
                <w:szCs w:val="16"/>
              </w:rPr>
              <w:t>/п</w:t>
            </w:r>
          </w:p>
        </w:tc>
        <w:tc>
          <w:tcPr>
            <w:tcW w:w="5103" w:type="dxa"/>
          </w:tcPr>
          <w:p w:rsidR="00796D2B" w:rsidRPr="00161783" w:rsidRDefault="00796D2B" w:rsidP="004B29B7">
            <w:pPr>
              <w:widowControl w:val="0"/>
              <w:jc w:val="center"/>
              <w:rPr>
                <w:rFonts w:ascii="Arial" w:hAnsi="Arial" w:cs="Arial"/>
                <w:sz w:val="16"/>
                <w:szCs w:val="16"/>
              </w:rPr>
            </w:pPr>
            <w:r w:rsidRPr="00161783">
              <w:rPr>
                <w:rFonts w:ascii="Arial" w:hAnsi="Arial" w:cs="Arial"/>
                <w:sz w:val="16"/>
                <w:szCs w:val="16"/>
              </w:rPr>
              <w:t xml:space="preserve">Наименование </w:t>
            </w:r>
          </w:p>
        </w:tc>
        <w:tc>
          <w:tcPr>
            <w:tcW w:w="1418" w:type="dxa"/>
          </w:tcPr>
          <w:p w:rsidR="00796D2B" w:rsidRPr="00161783" w:rsidRDefault="00796D2B" w:rsidP="004B29B7">
            <w:pPr>
              <w:widowControl w:val="0"/>
              <w:jc w:val="center"/>
              <w:rPr>
                <w:rFonts w:ascii="Arial" w:hAnsi="Arial" w:cs="Arial"/>
                <w:sz w:val="16"/>
                <w:szCs w:val="16"/>
              </w:rPr>
            </w:pPr>
            <w:r w:rsidRPr="00161783">
              <w:rPr>
                <w:rFonts w:ascii="Arial" w:hAnsi="Arial" w:cs="Arial"/>
                <w:sz w:val="16"/>
                <w:szCs w:val="16"/>
              </w:rPr>
              <w:t>Единица измерения</w:t>
            </w:r>
          </w:p>
        </w:tc>
        <w:tc>
          <w:tcPr>
            <w:tcW w:w="2118" w:type="dxa"/>
          </w:tcPr>
          <w:p w:rsidR="00796D2B" w:rsidRPr="00161783" w:rsidRDefault="00796D2B" w:rsidP="004B29B7">
            <w:pPr>
              <w:widowControl w:val="0"/>
              <w:jc w:val="center"/>
              <w:rPr>
                <w:rFonts w:ascii="Arial" w:hAnsi="Arial" w:cs="Arial"/>
                <w:sz w:val="16"/>
                <w:szCs w:val="16"/>
              </w:rPr>
            </w:pPr>
            <w:r w:rsidRPr="00161783">
              <w:rPr>
                <w:rFonts w:ascii="Arial" w:hAnsi="Arial" w:cs="Arial"/>
                <w:sz w:val="16"/>
                <w:szCs w:val="16"/>
              </w:rPr>
              <w:t>Значение показателя по инвестиционному проекту-аналогу</w:t>
            </w:r>
          </w:p>
        </w:tc>
      </w:tr>
    </w:tbl>
    <w:p w:rsidR="00796D2B" w:rsidRPr="00161783" w:rsidRDefault="00796D2B" w:rsidP="004B29B7">
      <w:pPr>
        <w:widowControl w:val="0"/>
        <w:spacing w:after="0" w:line="240" w:lineRule="auto"/>
        <w:ind w:firstLine="709"/>
        <w:jc w:val="center"/>
        <w:rPr>
          <w:rFonts w:ascii="Arial" w:eastAsia="Times New Roman" w:hAnsi="Arial" w:cs="Arial"/>
          <w:sz w:val="16"/>
          <w:szCs w:val="16"/>
          <w:lang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704"/>
        <w:gridCol w:w="5103"/>
        <w:gridCol w:w="1418"/>
        <w:gridCol w:w="2126"/>
      </w:tblGrid>
      <w:tr w:rsidR="00796D2B" w:rsidRPr="00161783" w:rsidTr="0036651F">
        <w:trPr>
          <w:tblHeader/>
        </w:trPr>
        <w:tc>
          <w:tcPr>
            <w:tcW w:w="704" w:type="dxa"/>
            <w:shd w:val="clear" w:color="auto" w:fill="auto"/>
          </w:tcPr>
          <w:p w:rsidR="00796D2B" w:rsidRPr="00161783" w:rsidRDefault="00796D2B" w:rsidP="004B29B7">
            <w:pPr>
              <w:widowControl w:val="0"/>
              <w:spacing w:after="0" w:line="240" w:lineRule="auto"/>
              <w:jc w:val="center"/>
              <w:rPr>
                <w:rFonts w:ascii="Arial" w:eastAsia="Times New Roman" w:hAnsi="Arial" w:cs="Arial"/>
                <w:sz w:val="16"/>
                <w:szCs w:val="16"/>
                <w:lang w:eastAsia="ru-RU"/>
              </w:rPr>
            </w:pPr>
            <w:r w:rsidRPr="00161783">
              <w:rPr>
                <w:rFonts w:ascii="Arial" w:eastAsia="Times New Roman" w:hAnsi="Arial" w:cs="Arial"/>
                <w:sz w:val="16"/>
                <w:szCs w:val="16"/>
                <w:lang w:eastAsia="ru-RU"/>
              </w:rPr>
              <w:t>1</w:t>
            </w:r>
          </w:p>
        </w:tc>
        <w:tc>
          <w:tcPr>
            <w:tcW w:w="5103" w:type="dxa"/>
            <w:shd w:val="clear" w:color="auto" w:fill="auto"/>
          </w:tcPr>
          <w:p w:rsidR="00796D2B" w:rsidRPr="00161783" w:rsidRDefault="00796D2B" w:rsidP="004B29B7">
            <w:pPr>
              <w:widowControl w:val="0"/>
              <w:spacing w:after="0" w:line="240" w:lineRule="auto"/>
              <w:jc w:val="center"/>
              <w:rPr>
                <w:rFonts w:ascii="Arial" w:eastAsia="Times New Roman" w:hAnsi="Arial" w:cs="Arial"/>
                <w:sz w:val="16"/>
                <w:szCs w:val="16"/>
                <w:lang w:eastAsia="ru-RU"/>
              </w:rPr>
            </w:pPr>
            <w:r w:rsidRPr="00161783">
              <w:rPr>
                <w:rFonts w:ascii="Arial" w:eastAsia="Times New Roman" w:hAnsi="Arial" w:cs="Arial"/>
                <w:sz w:val="16"/>
                <w:szCs w:val="16"/>
                <w:lang w:eastAsia="ru-RU"/>
              </w:rPr>
              <w:t>2</w:t>
            </w:r>
          </w:p>
        </w:tc>
        <w:tc>
          <w:tcPr>
            <w:tcW w:w="1418" w:type="dxa"/>
            <w:shd w:val="clear" w:color="auto" w:fill="auto"/>
          </w:tcPr>
          <w:p w:rsidR="00796D2B" w:rsidRPr="00161783" w:rsidRDefault="00796D2B" w:rsidP="004B29B7">
            <w:pPr>
              <w:widowControl w:val="0"/>
              <w:spacing w:after="0" w:line="240" w:lineRule="auto"/>
              <w:jc w:val="center"/>
              <w:rPr>
                <w:rFonts w:ascii="Arial" w:eastAsia="Times New Roman" w:hAnsi="Arial" w:cs="Arial"/>
                <w:sz w:val="16"/>
                <w:szCs w:val="16"/>
                <w:lang w:eastAsia="ru-RU"/>
              </w:rPr>
            </w:pPr>
            <w:r w:rsidRPr="00161783">
              <w:rPr>
                <w:rFonts w:ascii="Arial" w:eastAsia="Times New Roman" w:hAnsi="Arial" w:cs="Arial"/>
                <w:sz w:val="16"/>
                <w:szCs w:val="16"/>
                <w:lang w:eastAsia="ru-RU"/>
              </w:rPr>
              <w:t>3</w:t>
            </w:r>
          </w:p>
        </w:tc>
        <w:tc>
          <w:tcPr>
            <w:tcW w:w="2126" w:type="dxa"/>
            <w:shd w:val="clear" w:color="auto" w:fill="auto"/>
          </w:tcPr>
          <w:p w:rsidR="00796D2B" w:rsidRPr="00161783" w:rsidRDefault="00796D2B" w:rsidP="004B29B7">
            <w:pPr>
              <w:widowControl w:val="0"/>
              <w:spacing w:after="0" w:line="240" w:lineRule="auto"/>
              <w:jc w:val="center"/>
              <w:rPr>
                <w:rFonts w:ascii="Arial" w:eastAsia="Times New Roman" w:hAnsi="Arial" w:cs="Arial"/>
                <w:sz w:val="16"/>
                <w:szCs w:val="16"/>
                <w:lang w:eastAsia="ru-RU"/>
              </w:rPr>
            </w:pPr>
            <w:r w:rsidRPr="00161783">
              <w:rPr>
                <w:rFonts w:ascii="Arial" w:eastAsia="Times New Roman" w:hAnsi="Arial" w:cs="Arial"/>
                <w:sz w:val="16"/>
                <w:szCs w:val="16"/>
                <w:lang w:eastAsia="ru-RU"/>
              </w:rPr>
              <w:t>4</w:t>
            </w:r>
          </w:p>
        </w:tc>
      </w:tr>
      <w:tr w:rsidR="00796D2B" w:rsidRPr="00161783" w:rsidTr="0036651F">
        <w:tc>
          <w:tcPr>
            <w:tcW w:w="704" w:type="dxa"/>
            <w:shd w:val="clear" w:color="auto" w:fill="auto"/>
          </w:tcPr>
          <w:p w:rsidR="00796D2B" w:rsidRPr="00161783" w:rsidRDefault="00796D2B" w:rsidP="004B29B7">
            <w:pPr>
              <w:widowControl w:val="0"/>
              <w:spacing w:after="0" w:line="240" w:lineRule="auto"/>
              <w:jc w:val="center"/>
              <w:rPr>
                <w:rFonts w:ascii="Arial" w:eastAsia="Times New Roman" w:hAnsi="Arial" w:cs="Arial"/>
                <w:sz w:val="16"/>
                <w:szCs w:val="16"/>
                <w:lang w:eastAsia="ru-RU"/>
              </w:rPr>
            </w:pPr>
            <w:r w:rsidRPr="00161783">
              <w:rPr>
                <w:rFonts w:ascii="Arial" w:eastAsia="Times New Roman" w:hAnsi="Arial" w:cs="Arial"/>
                <w:sz w:val="16"/>
                <w:szCs w:val="16"/>
                <w:lang w:eastAsia="ru-RU"/>
              </w:rPr>
              <w:t>1.</w:t>
            </w:r>
          </w:p>
        </w:tc>
        <w:tc>
          <w:tcPr>
            <w:tcW w:w="5103" w:type="dxa"/>
            <w:shd w:val="clear" w:color="auto" w:fill="auto"/>
          </w:tcPr>
          <w:p w:rsidR="00796D2B" w:rsidRPr="00161783" w:rsidRDefault="00796D2B" w:rsidP="004B29B7">
            <w:pPr>
              <w:widowControl w:val="0"/>
              <w:spacing w:after="0" w:line="240" w:lineRule="auto"/>
              <w:jc w:val="both"/>
              <w:rPr>
                <w:rFonts w:ascii="Arial" w:eastAsia="Times New Roman" w:hAnsi="Arial" w:cs="Arial"/>
                <w:sz w:val="16"/>
                <w:szCs w:val="16"/>
                <w:lang w:eastAsia="ru-RU"/>
              </w:rPr>
            </w:pPr>
            <w:r w:rsidRPr="00161783">
              <w:rPr>
                <w:rFonts w:ascii="Arial" w:eastAsia="Times New Roman" w:hAnsi="Arial" w:cs="Arial"/>
                <w:sz w:val="16"/>
                <w:szCs w:val="16"/>
                <w:lang w:eastAsia="ru-RU"/>
              </w:rPr>
              <w:t>Сметная стоимость проекта-аналога по заключению государственной экспертизы ПД (с указанием года ее получения) и в ценах года расчета сметной стоимости объекта капитального строительства, реализуемого в рамках инвестиционного проекта, представляемого для проведения оценки эффективности (с указанием года ее определения), всего</w:t>
            </w:r>
          </w:p>
        </w:tc>
        <w:tc>
          <w:tcPr>
            <w:tcW w:w="1418" w:type="dxa"/>
            <w:shd w:val="clear" w:color="auto" w:fill="auto"/>
          </w:tcPr>
          <w:p w:rsidR="00796D2B" w:rsidRPr="00161783" w:rsidRDefault="00796D2B" w:rsidP="004B29B7">
            <w:pPr>
              <w:widowControl w:val="0"/>
              <w:spacing w:after="0" w:line="240" w:lineRule="auto"/>
              <w:jc w:val="center"/>
              <w:rPr>
                <w:rFonts w:ascii="Arial" w:eastAsia="Times New Roman" w:hAnsi="Arial" w:cs="Arial"/>
                <w:sz w:val="16"/>
                <w:szCs w:val="16"/>
                <w:lang w:eastAsia="ru-RU"/>
              </w:rPr>
            </w:pPr>
            <w:r w:rsidRPr="00161783">
              <w:rPr>
                <w:rFonts w:ascii="Arial" w:eastAsia="Times New Roman" w:hAnsi="Arial" w:cs="Arial"/>
                <w:sz w:val="16"/>
                <w:szCs w:val="16"/>
                <w:lang w:eastAsia="ru-RU"/>
              </w:rPr>
              <w:t>тыс. руб.</w:t>
            </w:r>
          </w:p>
        </w:tc>
        <w:tc>
          <w:tcPr>
            <w:tcW w:w="2126" w:type="dxa"/>
            <w:shd w:val="clear" w:color="auto" w:fill="auto"/>
          </w:tcPr>
          <w:p w:rsidR="00796D2B" w:rsidRPr="00161783" w:rsidRDefault="00796D2B" w:rsidP="004B29B7">
            <w:pPr>
              <w:widowControl w:val="0"/>
              <w:spacing w:after="0" w:line="240" w:lineRule="auto"/>
              <w:rPr>
                <w:rFonts w:ascii="Arial" w:eastAsia="Times New Roman" w:hAnsi="Arial" w:cs="Arial"/>
                <w:sz w:val="16"/>
                <w:szCs w:val="16"/>
                <w:lang w:eastAsia="ru-RU"/>
              </w:rPr>
            </w:pPr>
          </w:p>
        </w:tc>
      </w:tr>
      <w:tr w:rsidR="00796D2B" w:rsidRPr="00161783" w:rsidTr="0036651F">
        <w:tc>
          <w:tcPr>
            <w:tcW w:w="704" w:type="dxa"/>
            <w:shd w:val="clear" w:color="auto" w:fill="auto"/>
          </w:tcPr>
          <w:p w:rsidR="00796D2B" w:rsidRPr="00161783" w:rsidRDefault="00796D2B" w:rsidP="004B29B7">
            <w:pPr>
              <w:widowControl w:val="0"/>
              <w:spacing w:after="0" w:line="240" w:lineRule="auto"/>
              <w:jc w:val="center"/>
              <w:rPr>
                <w:rFonts w:ascii="Arial" w:eastAsia="Times New Roman" w:hAnsi="Arial" w:cs="Arial"/>
                <w:sz w:val="16"/>
                <w:szCs w:val="16"/>
                <w:lang w:eastAsia="ru-RU"/>
              </w:rPr>
            </w:pPr>
          </w:p>
        </w:tc>
        <w:tc>
          <w:tcPr>
            <w:tcW w:w="5103" w:type="dxa"/>
            <w:shd w:val="clear" w:color="auto" w:fill="auto"/>
          </w:tcPr>
          <w:p w:rsidR="00796D2B" w:rsidRPr="00161783" w:rsidRDefault="00796D2B" w:rsidP="004B29B7">
            <w:pPr>
              <w:widowControl w:val="0"/>
              <w:spacing w:after="0" w:line="240" w:lineRule="auto"/>
              <w:rPr>
                <w:rFonts w:ascii="Arial" w:eastAsia="Times New Roman" w:hAnsi="Arial" w:cs="Arial"/>
                <w:sz w:val="16"/>
                <w:szCs w:val="16"/>
                <w:lang w:eastAsia="ru-RU"/>
              </w:rPr>
            </w:pPr>
            <w:r w:rsidRPr="00161783">
              <w:rPr>
                <w:rFonts w:ascii="Arial" w:eastAsia="Times New Roman" w:hAnsi="Arial" w:cs="Arial"/>
                <w:sz w:val="16"/>
                <w:szCs w:val="16"/>
                <w:lang w:eastAsia="ru-RU"/>
              </w:rPr>
              <w:t>в том числе:</w:t>
            </w:r>
          </w:p>
        </w:tc>
        <w:tc>
          <w:tcPr>
            <w:tcW w:w="1418" w:type="dxa"/>
            <w:shd w:val="clear" w:color="auto" w:fill="auto"/>
          </w:tcPr>
          <w:p w:rsidR="00796D2B" w:rsidRPr="00161783" w:rsidRDefault="00796D2B" w:rsidP="004B29B7">
            <w:pPr>
              <w:widowControl w:val="0"/>
              <w:spacing w:after="0" w:line="240" w:lineRule="auto"/>
              <w:rPr>
                <w:rFonts w:ascii="Arial" w:eastAsia="Times New Roman" w:hAnsi="Arial" w:cs="Arial"/>
                <w:sz w:val="16"/>
                <w:szCs w:val="16"/>
                <w:lang w:eastAsia="ru-RU"/>
              </w:rPr>
            </w:pPr>
          </w:p>
        </w:tc>
        <w:tc>
          <w:tcPr>
            <w:tcW w:w="2126" w:type="dxa"/>
            <w:shd w:val="clear" w:color="auto" w:fill="auto"/>
          </w:tcPr>
          <w:p w:rsidR="00796D2B" w:rsidRPr="00161783" w:rsidRDefault="00796D2B" w:rsidP="004B29B7">
            <w:pPr>
              <w:widowControl w:val="0"/>
              <w:spacing w:after="0" w:line="240" w:lineRule="auto"/>
              <w:rPr>
                <w:rFonts w:ascii="Arial" w:eastAsia="Times New Roman" w:hAnsi="Arial" w:cs="Arial"/>
                <w:sz w:val="16"/>
                <w:szCs w:val="16"/>
                <w:lang w:eastAsia="ru-RU"/>
              </w:rPr>
            </w:pPr>
          </w:p>
        </w:tc>
      </w:tr>
      <w:tr w:rsidR="00796D2B" w:rsidRPr="00161783" w:rsidTr="0036651F">
        <w:tc>
          <w:tcPr>
            <w:tcW w:w="704" w:type="dxa"/>
            <w:shd w:val="clear" w:color="auto" w:fill="auto"/>
          </w:tcPr>
          <w:p w:rsidR="00796D2B" w:rsidRPr="00161783" w:rsidRDefault="00796D2B" w:rsidP="004B29B7">
            <w:pPr>
              <w:widowControl w:val="0"/>
              <w:spacing w:after="0" w:line="240" w:lineRule="auto"/>
              <w:jc w:val="center"/>
              <w:rPr>
                <w:rFonts w:ascii="Arial" w:eastAsia="Times New Roman" w:hAnsi="Arial" w:cs="Arial"/>
                <w:sz w:val="16"/>
                <w:szCs w:val="16"/>
                <w:lang w:eastAsia="ru-RU"/>
              </w:rPr>
            </w:pPr>
            <w:r w:rsidRPr="00161783">
              <w:rPr>
                <w:rFonts w:ascii="Arial" w:eastAsia="Times New Roman" w:hAnsi="Arial" w:cs="Arial"/>
                <w:sz w:val="16"/>
                <w:szCs w:val="16"/>
                <w:lang w:eastAsia="ru-RU"/>
              </w:rPr>
              <w:t>1.1.</w:t>
            </w:r>
          </w:p>
        </w:tc>
        <w:tc>
          <w:tcPr>
            <w:tcW w:w="5103" w:type="dxa"/>
            <w:shd w:val="clear" w:color="auto" w:fill="auto"/>
          </w:tcPr>
          <w:p w:rsidR="00796D2B" w:rsidRPr="00161783" w:rsidRDefault="00796D2B" w:rsidP="004B29B7">
            <w:pPr>
              <w:widowControl w:val="0"/>
              <w:spacing w:after="0" w:line="240" w:lineRule="auto"/>
              <w:rPr>
                <w:rFonts w:ascii="Arial" w:eastAsia="Times New Roman" w:hAnsi="Arial" w:cs="Arial"/>
                <w:sz w:val="16"/>
                <w:szCs w:val="16"/>
                <w:lang w:eastAsia="ru-RU"/>
              </w:rPr>
            </w:pPr>
            <w:r w:rsidRPr="00161783">
              <w:rPr>
                <w:rFonts w:ascii="Arial" w:eastAsia="Times New Roman" w:hAnsi="Arial" w:cs="Arial"/>
                <w:sz w:val="16"/>
                <w:szCs w:val="16"/>
                <w:lang w:eastAsia="ru-RU"/>
              </w:rPr>
              <w:t>Строительно-монтажные работы всего</w:t>
            </w:r>
          </w:p>
        </w:tc>
        <w:tc>
          <w:tcPr>
            <w:tcW w:w="1418" w:type="dxa"/>
            <w:shd w:val="clear" w:color="auto" w:fill="auto"/>
          </w:tcPr>
          <w:p w:rsidR="00796D2B" w:rsidRPr="00161783" w:rsidRDefault="00796D2B" w:rsidP="004B29B7">
            <w:pPr>
              <w:widowControl w:val="0"/>
              <w:spacing w:after="0" w:line="240" w:lineRule="auto"/>
              <w:jc w:val="center"/>
              <w:rPr>
                <w:rFonts w:ascii="Arial" w:eastAsia="Times New Roman" w:hAnsi="Arial" w:cs="Arial"/>
                <w:sz w:val="16"/>
                <w:szCs w:val="16"/>
                <w:lang w:eastAsia="ru-RU"/>
              </w:rPr>
            </w:pPr>
            <w:r w:rsidRPr="00161783">
              <w:rPr>
                <w:rFonts w:ascii="Arial" w:eastAsia="Times New Roman" w:hAnsi="Arial" w:cs="Arial"/>
                <w:sz w:val="16"/>
                <w:szCs w:val="16"/>
                <w:lang w:eastAsia="ru-RU"/>
              </w:rPr>
              <w:t>тыс. руб.</w:t>
            </w:r>
          </w:p>
        </w:tc>
        <w:tc>
          <w:tcPr>
            <w:tcW w:w="2126" w:type="dxa"/>
            <w:shd w:val="clear" w:color="auto" w:fill="auto"/>
          </w:tcPr>
          <w:p w:rsidR="00796D2B" w:rsidRPr="00161783" w:rsidRDefault="00796D2B" w:rsidP="004B29B7">
            <w:pPr>
              <w:widowControl w:val="0"/>
              <w:spacing w:after="0" w:line="240" w:lineRule="auto"/>
              <w:rPr>
                <w:rFonts w:ascii="Arial" w:eastAsia="Times New Roman" w:hAnsi="Arial" w:cs="Arial"/>
                <w:sz w:val="16"/>
                <w:szCs w:val="16"/>
                <w:lang w:eastAsia="ru-RU"/>
              </w:rPr>
            </w:pPr>
          </w:p>
        </w:tc>
      </w:tr>
      <w:tr w:rsidR="00796D2B" w:rsidRPr="00161783" w:rsidTr="0036651F">
        <w:tc>
          <w:tcPr>
            <w:tcW w:w="704" w:type="dxa"/>
            <w:shd w:val="clear" w:color="auto" w:fill="auto"/>
          </w:tcPr>
          <w:p w:rsidR="00796D2B" w:rsidRPr="00161783" w:rsidRDefault="00796D2B" w:rsidP="004B29B7">
            <w:pPr>
              <w:widowControl w:val="0"/>
              <w:spacing w:after="0" w:line="240" w:lineRule="auto"/>
              <w:jc w:val="center"/>
              <w:rPr>
                <w:rFonts w:ascii="Arial" w:eastAsia="Times New Roman" w:hAnsi="Arial" w:cs="Arial"/>
                <w:sz w:val="16"/>
                <w:szCs w:val="16"/>
                <w:lang w:eastAsia="ru-RU"/>
              </w:rPr>
            </w:pPr>
          </w:p>
        </w:tc>
        <w:tc>
          <w:tcPr>
            <w:tcW w:w="5103" w:type="dxa"/>
            <w:shd w:val="clear" w:color="auto" w:fill="auto"/>
          </w:tcPr>
          <w:p w:rsidR="00796D2B" w:rsidRPr="00161783" w:rsidRDefault="00796D2B" w:rsidP="004B29B7">
            <w:pPr>
              <w:widowControl w:val="0"/>
              <w:spacing w:after="0" w:line="240" w:lineRule="auto"/>
              <w:rPr>
                <w:rFonts w:ascii="Arial" w:eastAsia="Times New Roman" w:hAnsi="Arial" w:cs="Arial"/>
                <w:sz w:val="16"/>
                <w:szCs w:val="16"/>
                <w:lang w:eastAsia="ru-RU"/>
              </w:rPr>
            </w:pPr>
            <w:r w:rsidRPr="00161783">
              <w:rPr>
                <w:rFonts w:ascii="Arial" w:eastAsia="Times New Roman" w:hAnsi="Arial" w:cs="Arial"/>
                <w:sz w:val="16"/>
                <w:szCs w:val="16"/>
                <w:lang w:eastAsia="ru-RU"/>
              </w:rPr>
              <w:t>из них дорогостоящие работы и строительные материалы</w:t>
            </w:r>
          </w:p>
        </w:tc>
        <w:tc>
          <w:tcPr>
            <w:tcW w:w="1418" w:type="dxa"/>
            <w:shd w:val="clear" w:color="auto" w:fill="auto"/>
          </w:tcPr>
          <w:p w:rsidR="00796D2B" w:rsidRPr="00161783" w:rsidRDefault="00796D2B" w:rsidP="004B29B7">
            <w:pPr>
              <w:widowControl w:val="0"/>
              <w:spacing w:after="0" w:line="240" w:lineRule="auto"/>
              <w:jc w:val="center"/>
              <w:rPr>
                <w:rFonts w:ascii="Arial" w:eastAsia="Times New Roman" w:hAnsi="Arial" w:cs="Arial"/>
                <w:sz w:val="16"/>
                <w:szCs w:val="16"/>
                <w:lang w:eastAsia="ru-RU"/>
              </w:rPr>
            </w:pPr>
            <w:r w:rsidRPr="00161783">
              <w:rPr>
                <w:rFonts w:ascii="Arial" w:eastAsia="Times New Roman" w:hAnsi="Arial" w:cs="Arial"/>
                <w:sz w:val="16"/>
                <w:szCs w:val="16"/>
                <w:lang w:eastAsia="ru-RU"/>
              </w:rPr>
              <w:t>тыс. руб.</w:t>
            </w:r>
          </w:p>
        </w:tc>
        <w:tc>
          <w:tcPr>
            <w:tcW w:w="2126" w:type="dxa"/>
            <w:shd w:val="clear" w:color="auto" w:fill="auto"/>
          </w:tcPr>
          <w:p w:rsidR="00796D2B" w:rsidRPr="00161783" w:rsidRDefault="00796D2B" w:rsidP="004B29B7">
            <w:pPr>
              <w:widowControl w:val="0"/>
              <w:spacing w:after="0" w:line="240" w:lineRule="auto"/>
              <w:rPr>
                <w:rFonts w:ascii="Arial" w:eastAsia="Times New Roman" w:hAnsi="Arial" w:cs="Arial"/>
                <w:sz w:val="16"/>
                <w:szCs w:val="16"/>
                <w:lang w:eastAsia="ru-RU"/>
              </w:rPr>
            </w:pPr>
          </w:p>
        </w:tc>
      </w:tr>
      <w:tr w:rsidR="00796D2B" w:rsidRPr="00161783" w:rsidTr="0036651F">
        <w:tc>
          <w:tcPr>
            <w:tcW w:w="704" w:type="dxa"/>
            <w:shd w:val="clear" w:color="auto" w:fill="auto"/>
          </w:tcPr>
          <w:p w:rsidR="00796D2B" w:rsidRPr="00161783" w:rsidRDefault="00796D2B" w:rsidP="004B29B7">
            <w:pPr>
              <w:widowControl w:val="0"/>
              <w:spacing w:after="0" w:line="240" w:lineRule="auto"/>
              <w:jc w:val="center"/>
              <w:rPr>
                <w:rFonts w:ascii="Arial" w:eastAsia="Times New Roman" w:hAnsi="Arial" w:cs="Arial"/>
                <w:sz w:val="16"/>
                <w:szCs w:val="16"/>
                <w:lang w:eastAsia="ru-RU"/>
              </w:rPr>
            </w:pPr>
            <w:r w:rsidRPr="00161783">
              <w:rPr>
                <w:rFonts w:ascii="Arial" w:eastAsia="Times New Roman" w:hAnsi="Arial" w:cs="Arial"/>
                <w:sz w:val="16"/>
                <w:szCs w:val="16"/>
                <w:lang w:eastAsia="ru-RU"/>
              </w:rPr>
              <w:t>1.2.</w:t>
            </w:r>
          </w:p>
        </w:tc>
        <w:tc>
          <w:tcPr>
            <w:tcW w:w="5103" w:type="dxa"/>
            <w:shd w:val="clear" w:color="auto" w:fill="auto"/>
          </w:tcPr>
          <w:p w:rsidR="00796D2B" w:rsidRPr="00161783" w:rsidRDefault="00796D2B" w:rsidP="004B29B7">
            <w:pPr>
              <w:widowControl w:val="0"/>
              <w:spacing w:after="0" w:line="240" w:lineRule="auto"/>
              <w:rPr>
                <w:rFonts w:ascii="Arial" w:eastAsia="Times New Roman" w:hAnsi="Arial" w:cs="Arial"/>
                <w:sz w:val="16"/>
                <w:szCs w:val="16"/>
                <w:lang w:eastAsia="ru-RU"/>
              </w:rPr>
            </w:pPr>
            <w:r w:rsidRPr="00161783">
              <w:rPr>
                <w:rFonts w:ascii="Arial" w:eastAsia="Times New Roman" w:hAnsi="Arial" w:cs="Arial"/>
                <w:sz w:val="16"/>
                <w:szCs w:val="16"/>
                <w:lang w:eastAsia="ru-RU"/>
              </w:rPr>
              <w:t>Приобретение машин и оборудования</w:t>
            </w:r>
          </w:p>
        </w:tc>
        <w:tc>
          <w:tcPr>
            <w:tcW w:w="1418" w:type="dxa"/>
            <w:shd w:val="clear" w:color="auto" w:fill="auto"/>
          </w:tcPr>
          <w:p w:rsidR="00796D2B" w:rsidRPr="00161783" w:rsidRDefault="00796D2B" w:rsidP="004B29B7">
            <w:pPr>
              <w:widowControl w:val="0"/>
              <w:spacing w:after="0" w:line="240" w:lineRule="auto"/>
              <w:jc w:val="center"/>
              <w:rPr>
                <w:rFonts w:ascii="Arial" w:eastAsia="Times New Roman" w:hAnsi="Arial" w:cs="Arial"/>
                <w:sz w:val="16"/>
                <w:szCs w:val="16"/>
                <w:lang w:eastAsia="ru-RU"/>
              </w:rPr>
            </w:pPr>
            <w:r w:rsidRPr="00161783">
              <w:rPr>
                <w:rFonts w:ascii="Arial" w:eastAsia="Times New Roman" w:hAnsi="Arial" w:cs="Arial"/>
                <w:sz w:val="16"/>
                <w:szCs w:val="16"/>
                <w:lang w:eastAsia="ru-RU"/>
              </w:rPr>
              <w:t>тыс. руб.</w:t>
            </w:r>
          </w:p>
        </w:tc>
        <w:tc>
          <w:tcPr>
            <w:tcW w:w="2126" w:type="dxa"/>
            <w:shd w:val="clear" w:color="auto" w:fill="auto"/>
          </w:tcPr>
          <w:p w:rsidR="00796D2B" w:rsidRPr="00161783" w:rsidRDefault="00796D2B" w:rsidP="004B29B7">
            <w:pPr>
              <w:widowControl w:val="0"/>
              <w:spacing w:after="0" w:line="240" w:lineRule="auto"/>
              <w:rPr>
                <w:rFonts w:ascii="Arial" w:eastAsia="Times New Roman" w:hAnsi="Arial" w:cs="Arial"/>
                <w:sz w:val="16"/>
                <w:szCs w:val="16"/>
                <w:lang w:eastAsia="ru-RU"/>
              </w:rPr>
            </w:pPr>
          </w:p>
        </w:tc>
      </w:tr>
      <w:tr w:rsidR="00796D2B" w:rsidRPr="00161783" w:rsidTr="0036651F">
        <w:tc>
          <w:tcPr>
            <w:tcW w:w="704" w:type="dxa"/>
            <w:shd w:val="clear" w:color="auto" w:fill="auto"/>
          </w:tcPr>
          <w:p w:rsidR="00796D2B" w:rsidRPr="00161783" w:rsidRDefault="00796D2B" w:rsidP="004B29B7">
            <w:pPr>
              <w:widowControl w:val="0"/>
              <w:spacing w:after="0" w:line="240" w:lineRule="auto"/>
              <w:jc w:val="center"/>
              <w:rPr>
                <w:rFonts w:ascii="Arial" w:eastAsia="Times New Roman" w:hAnsi="Arial" w:cs="Arial"/>
                <w:sz w:val="16"/>
                <w:szCs w:val="16"/>
                <w:lang w:eastAsia="ru-RU"/>
              </w:rPr>
            </w:pPr>
          </w:p>
        </w:tc>
        <w:tc>
          <w:tcPr>
            <w:tcW w:w="5103" w:type="dxa"/>
            <w:shd w:val="clear" w:color="auto" w:fill="auto"/>
          </w:tcPr>
          <w:p w:rsidR="00796D2B" w:rsidRPr="00161783" w:rsidRDefault="00796D2B" w:rsidP="004B29B7">
            <w:pPr>
              <w:widowControl w:val="0"/>
              <w:spacing w:after="0" w:line="240" w:lineRule="auto"/>
              <w:rPr>
                <w:rFonts w:ascii="Arial" w:eastAsia="Times New Roman" w:hAnsi="Arial" w:cs="Arial"/>
                <w:sz w:val="16"/>
                <w:szCs w:val="16"/>
                <w:lang w:eastAsia="ru-RU"/>
              </w:rPr>
            </w:pPr>
            <w:r w:rsidRPr="00161783">
              <w:rPr>
                <w:rFonts w:ascii="Arial" w:eastAsia="Times New Roman" w:hAnsi="Arial" w:cs="Arial"/>
                <w:sz w:val="16"/>
                <w:szCs w:val="16"/>
                <w:lang w:eastAsia="ru-RU"/>
              </w:rPr>
              <w:t>из них дорогостоящие машины и оборудование</w:t>
            </w:r>
          </w:p>
        </w:tc>
        <w:tc>
          <w:tcPr>
            <w:tcW w:w="1418" w:type="dxa"/>
            <w:shd w:val="clear" w:color="auto" w:fill="auto"/>
          </w:tcPr>
          <w:p w:rsidR="00796D2B" w:rsidRPr="00161783" w:rsidRDefault="00796D2B" w:rsidP="004B29B7">
            <w:pPr>
              <w:widowControl w:val="0"/>
              <w:spacing w:after="0" w:line="240" w:lineRule="auto"/>
              <w:jc w:val="center"/>
              <w:rPr>
                <w:rFonts w:ascii="Arial" w:eastAsia="Times New Roman" w:hAnsi="Arial" w:cs="Arial"/>
                <w:sz w:val="16"/>
                <w:szCs w:val="16"/>
                <w:lang w:eastAsia="ru-RU"/>
              </w:rPr>
            </w:pPr>
            <w:r w:rsidRPr="00161783">
              <w:rPr>
                <w:rFonts w:ascii="Arial" w:eastAsia="Times New Roman" w:hAnsi="Arial" w:cs="Arial"/>
                <w:sz w:val="16"/>
                <w:szCs w:val="16"/>
                <w:lang w:eastAsia="ru-RU"/>
              </w:rPr>
              <w:t>тыс. руб.</w:t>
            </w:r>
          </w:p>
        </w:tc>
        <w:tc>
          <w:tcPr>
            <w:tcW w:w="2126" w:type="dxa"/>
            <w:shd w:val="clear" w:color="auto" w:fill="auto"/>
          </w:tcPr>
          <w:p w:rsidR="00796D2B" w:rsidRPr="00161783" w:rsidRDefault="00796D2B" w:rsidP="004B29B7">
            <w:pPr>
              <w:widowControl w:val="0"/>
              <w:spacing w:after="0" w:line="240" w:lineRule="auto"/>
              <w:rPr>
                <w:rFonts w:ascii="Arial" w:eastAsia="Times New Roman" w:hAnsi="Arial" w:cs="Arial"/>
                <w:sz w:val="16"/>
                <w:szCs w:val="16"/>
                <w:lang w:eastAsia="ru-RU"/>
              </w:rPr>
            </w:pPr>
          </w:p>
        </w:tc>
      </w:tr>
      <w:tr w:rsidR="00796D2B" w:rsidRPr="00161783" w:rsidTr="0036651F">
        <w:tc>
          <w:tcPr>
            <w:tcW w:w="704" w:type="dxa"/>
            <w:shd w:val="clear" w:color="auto" w:fill="auto"/>
          </w:tcPr>
          <w:p w:rsidR="00796D2B" w:rsidRPr="00161783" w:rsidRDefault="00796D2B" w:rsidP="004B29B7">
            <w:pPr>
              <w:widowControl w:val="0"/>
              <w:spacing w:after="0" w:line="240" w:lineRule="auto"/>
              <w:jc w:val="center"/>
              <w:rPr>
                <w:rFonts w:ascii="Arial" w:eastAsia="Times New Roman" w:hAnsi="Arial" w:cs="Arial"/>
                <w:sz w:val="16"/>
                <w:szCs w:val="16"/>
                <w:lang w:eastAsia="ru-RU"/>
              </w:rPr>
            </w:pPr>
            <w:r w:rsidRPr="00161783">
              <w:rPr>
                <w:rFonts w:ascii="Arial" w:eastAsia="Times New Roman" w:hAnsi="Arial" w:cs="Arial"/>
                <w:sz w:val="16"/>
                <w:szCs w:val="16"/>
                <w:lang w:eastAsia="ru-RU"/>
              </w:rPr>
              <w:t>1.3.</w:t>
            </w:r>
          </w:p>
        </w:tc>
        <w:tc>
          <w:tcPr>
            <w:tcW w:w="5103" w:type="dxa"/>
            <w:shd w:val="clear" w:color="auto" w:fill="auto"/>
          </w:tcPr>
          <w:p w:rsidR="00796D2B" w:rsidRPr="00161783" w:rsidRDefault="00796D2B" w:rsidP="004B29B7">
            <w:pPr>
              <w:widowControl w:val="0"/>
              <w:spacing w:after="0" w:line="240" w:lineRule="auto"/>
              <w:rPr>
                <w:rFonts w:ascii="Arial" w:eastAsia="Times New Roman" w:hAnsi="Arial" w:cs="Arial"/>
                <w:sz w:val="16"/>
                <w:szCs w:val="16"/>
                <w:lang w:eastAsia="ru-RU"/>
              </w:rPr>
            </w:pPr>
            <w:r w:rsidRPr="00161783">
              <w:rPr>
                <w:rFonts w:ascii="Arial" w:eastAsia="Times New Roman" w:hAnsi="Arial" w:cs="Arial"/>
                <w:sz w:val="16"/>
                <w:szCs w:val="16"/>
                <w:lang w:eastAsia="ru-RU"/>
              </w:rPr>
              <w:t>Прочие затраты</w:t>
            </w:r>
          </w:p>
        </w:tc>
        <w:tc>
          <w:tcPr>
            <w:tcW w:w="1418" w:type="dxa"/>
            <w:shd w:val="clear" w:color="auto" w:fill="auto"/>
          </w:tcPr>
          <w:p w:rsidR="00796D2B" w:rsidRPr="00161783" w:rsidRDefault="00796D2B" w:rsidP="004B29B7">
            <w:pPr>
              <w:widowControl w:val="0"/>
              <w:spacing w:after="0" w:line="240" w:lineRule="auto"/>
              <w:jc w:val="center"/>
              <w:rPr>
                <w:rFonts w:ascii="Arial" w:eastAsia="Times New Roman" w:hAnsi="Arial" w:cs="Arial"/>
                <w:sz w:val="16"/>
                <w:szCs w:val="16"/>
                <w:lang w:eastAsia="ru-RU"/>
              </w:rPr>
            </w:pPr>
            <w:r w:rsidRPr="00161783">
              <w:rPr>
                <w:rFonts w:ascii="Arial" w:eastAsia="Times New Roman" w:hAnsi="Arial" w:cs="Arial"/>
                <w:sz w:val="16"/>
                <w:szCs w:val="16"/>
                <w:lang w:eastAsia="ru-RU"/>
              </w:rPr>
              <w:t>тыс. руб.</w:t>
            </w:r>
          </w:p>
        </w:tc>
        <w:tc>
          <w:tcPr>
            <w:tcW w:w="2126" w:type="dxa"/>
            <w:shd w:val="clear" w:color="auto" w:fill="auto"/>
          </w:tcPr>
          <w:p w:rsidR="00796D2B" w:rsidRPr="00161783" w:rsidRDefault="00796D2B" w:rsidP="004B29B7">
            <w:pPr>
              <w:widowControl w:val="0"/>
              <w:spacing w:after="0" w:line="240" w:lineRule="auto"/>
              <w:rPr>
                <w:rFonts w:ascii="Arial" w:eastAsia="Times New Roman" w:hAnsi="Arial" w:cs="Arial"/>
                <w:sz w:val="16"/>
                <w:szCs w:val="16"/>
                <w:lang w:eastAsia="ru-RU"/>
              </w:rPr>
            </w:pPr>
          </w:p>
        </w:tc>
      </w:tr>
      <w:tr w:rsidR="00796D2B" w:rsidRPr="00161783" w:rsidTr="0036651F">
        <w:tc>
          <w:tcPr>
            <w:tcW w:w="704" w:type="dxa"/>
            <w:shd w:val="clear" w:color="auto" w:fill="auto"/>
          </w:tcPr>
          <w:p w:rsidR="00796D2B" w:rsidRPr="00161783" w:rsidRDefault="00796D2B" w:rsidP="004B29B7">
            <w:pPr>
              <w:widowControl w:val="0"/>
              <w:spacing w:after="0" w:line="240" w:lineRule="auto"/>
              <w:jc w:val="center"/>
              <w:outlineLvl w:val="3"/>
              <w:rPr>
                <w:rFonts w:ascii="Arial" w:eastAsia="Times New Roman" w:hAnsi="Arial" w:cs="Arial"/>
                <w:sz w:val="16"/>
                <w:szCs w:val="16"/>
                <w:lang w:eastAsia="ru-RU"/>
              </w:rPr>
            </w:pPr>
            <w:r w:rsidRPr="00161783">
              <w:rPr>
                <w:rFonts w:ascii="Arial" w:eastAsia="Times New Roman" w:hAnsi="Arial" w:cs="Arial"/>
                <w:sz w:val="16"/>
                <w:szCs w:val="16"/>
                <w:lang w:eastAsia="ru-RU"/>
              </w:rPr>
              <w:t>2.</w:t>
            </w:r>
          </w:p>
        </w:tc>
        <w:tc>
          <w:tcPr>
            <w:tcW w:w="8647" w:type="dxa"/>
            <w:gridSpan w:val="3"/>
            <w:shd w:val="clear" w:color="auto" w:fill="auto"/>
          </w:tcPr>
          <w:p w:rsidR="00796D2B" w:rsidRPr="00161783" w:rsidRDefault="00796D2B" w:rsidP="004B29B7">
            <w:pPr>
              <w:widowControl w:val="0"/>
              <w:spacing w:after="0" w:line="240" w:lineRule="auto"/>
              <w:jc w:val="both"/>
              <w:outlineLvl w:val="3"/>
              <w:rPr>
                <w:rFonts w:ascii="Arial" w:eastAsia="Times New Roman" w:hAnsi="Arial" w:cs="Arial"/>
                <w:sz w:val="16"/>
                <w:szCs w:val="16"/>
                <w:lang w:eastAsia="ru-RU"/>
              </w:rPr>
            </w:pPr>
            <w:r w:rsidRPr="00161783">
              <w:rPr>
                <w:rFonts w:ascii="Arial" w:eastAsia="Times New Roman" w:hAnsi="Arial" w:cs="Arial"/>
                <w:sz w:val="16"/>
                <w:szCs w:val="16"/>
                <w:lang w:eastAsia="ru-RU"/>
              </w:rPr>
              <w:t>Количественные показатели, характеризующие прямые (непосредственные) результаты реализации проекта-аналога</w:t>
            </w:r>
          </w:p>
        </w:tc>
      </w:tr>
      <w:tr w:rsidR="00796D2B" w:rsidRPr="00161783" w:rsidTr="0036651F">
        <w:tc>
          <w:tcPr>
            <w:tcW w:w="704" w:type="dxa"/>
            <w:shd w:val="clear" w:color="auto" w:fill="auto"/>
          </w:tcPr>
          <w:p w:rsidR="00796D2B" w:rsidRPr="00161783" w:rsidRDefault="00796D2B" w:rsidP="004B29B7">
            <w:pPr>
              <w:widowControl w:val="0"/>
              <w:spacing w:after="0" w:line="240" w:lineRule="auto"/>
              <w:jc w:val="center"/>
              <w:rPr>
                <w:rFonts w:ascii="Arial" w:eastAsia="Times New Roman" w:hAnsi="Arial" w:cs="Arial"/>
                <w:sz w:val="16"/>
                <w:szCs w:val="16"/>
                <w:lang w:eastAsia="ru-RU"/>
              </w:rPr>
            </w:pPr>
            <w:r w:rsidRPr="00161783">
              <w:rPr>
                <w:rFonts w:ascii="Arial" w:eastAsia="Times New Roman" w:hAnsi="Arial" w:cs="Arial"/>
                <w:sz w:val="16"/>
                <w:szCs w:val="16"/>
                <w:lang w:eastAsia="ru-RU"/>
              </w:rPr>
              <w:t>2.1.</w:t>
            </w:r>
          </w:p>
        </w:tc>
        <w:tc>
          <w:tcPr>
            <w:tcW w:w="5103" w:type="dxa"/>
            <w:shd w:val="clear" w:color="auto" w:fill="auto"/>
          </w:tcPr>
          <w:p w:rsidR="00796D2B" w:rsidRPr="00161783" w:rsidRDefault="00796D2B" w:rsidP="004B29B7">
            <w:pPr>
              <w:widowControl w:val="0"/>
              <w:spacing w:after="0" w:line="240" w:lineRule="auto"/>
              <w:rPr>
                <w:rFonts w:ascii="Arial" w:eastAsia="Times New Roman" w:hAnsi="Arial" w:cs="Arial"/>
                <w:sz w:val="16"/>
                <w:szCs w:val="16"/>
                <w:lang w:eastAsia="ru-RU"/>
              </w:rPr>
            </w:pPr>
            <w:r w:rsidRPr="00161783">
              <w:rPr>
                <w:rFonts w:ascii="Arial" w:eastAsia="Times New Roman" w:hAnsi="Arial" w:cs="Arial"/>
                <w:sz w:val="16"/>
                <w:szCs w:val="16"/>
                <w:lang w:eastAsia="ru-RU"/>
              </w:rPr>
              <w:t>В том числе:</w:t>
            </w:r>
          </w:p>
        </w:tc>
        <w:tc>
          <w:tcPr>
            <w:tcW w:w="1418" w:type="dxa"/>
            <w:shd w:val="clear" w:color="auto" w:fill="auto"/>
          </w:tcPr>
          <w:p w:rsidR="00796D2B" w:rsidRPr="00161783" w:rsidRDefault="00796D2B" w:rsidP="004B29B7">
            <w:pPr>
              <w:widowControl w:val="0"/>
              <w:spacing w:after="0" w:line="240" w:lineRule="auto"/>
              <w:rPr>
                <w:rFonts w:ascii="Arial" w:eastAsia="Times New Roman" w:hAnsi="Arial" w:cs="Arial"/>
                <w:sz w:val="16"/>
                <w:szCs w:val="16"/>
                <w:lang w:eastAsia="ru-RU"/>
              </w:rPr>
            </w:pPr>
          </w:p>
        </w:tc>
        <w:tc>
          <w:tcPr>
            <w:tcW w:w="2126" w:type="dxa"/>
            <w:shd w:val="clear" w:color="auto" w:fill="auto"/>
          </w:tcPr>
          <w:p w:rsidR="00796D2B" w:rsidRPr="00161783" w:rsidRDefault="00796D2B" w:rsidP="004B29B7">
            <w:pPr>
              <w:widowControl w:val="0"/>
              <w:spacing w:after="0" w:line="240" w:lineRule="auto"/>
              <w:rPr>
                <w:rFonts w:ascii="Arial" w:eastAsia="Times New Roman" w:hAnsi="Arial" w:cs="Arial"/>
                <w:sz w:val="16"/>
                <w:szCs w:val="16"/>
                <w:lang w:eastAsia="ru-RU"/>
              </w:rPr>
            </w:pPr>
          </w:p>
        </w:tc>
      </w:tr>
      <w:tr w:rsidR="00796D2B" w:rsidRPr="00161783" w:rsidTr="0036651F">
        <w:tc>
          <w:tcPr>
            <w:tcW w:w="704" w:type="dxa"/>
            <w:shd w:val="clear" w:color="auto" w:fill="auto"/>
          </w:tcPr>
          <w:p w:rsidR="00796D2B" w:rsidRPr="00161783" w:rsidRDefault="00796D2B" w:rsidP="004B29B7">
            <w:pPr>
              <w:widowControl w:val="0"/>
              <w:spacing w:after="0" w:line="240" w:lineRule="auto"/>
              <w:jc w:val="center"/>
              <w:rPr>
                <w:rFonts w:ascii="Arial" w:eastAsia="Times New Roman" w:hAnsi="Arial" w:cs="Arial"/>
                <w:sz w:val="16"/>
                <w:szCs w:val="16"/>
                <w:lang w:eastAsia="ru-RU"/>
              </w:rPr>
            </w:pPr>
            <w:r w:rsidRPr="00161783">
              <w:rPr>
                <w:rFonts w:ascii="Arial" w:eastAsia="Times New Roman" w:hAnsi="Arial" w:cs="Arial"/>
                <w:sz w:val="16"/>
                <w:szCs w:val="16"/>
                <w:lang w:eastAsia="ru-RU"/>
              </w:rPr>
              <w:t>...</w:t>
            </w:r>
          </w:p>
        </w:tc>
        <w:tc>
          <w:tcPr>
            <w:tcW w:w="5103" w:type="dxa"/>
            <w:shd w:val="clear" w:color="auto" w:fill="auto"/>
          </w:tcPr>
          <w:p w:rsidR="00796D2B" w:rsidRPr="00161783" w:rsidRDefault="00796D2B" w:rsidP="004B29B7">
            <w:pPr>
              <w:widowControl w:val="0"/>
              <w:spacing w:after="0" w:line="240" w:lineRule="auto"/>
              <w:rPr>
                <w:rFonts w:ascii="Arial" w:eastAsia="Times New Roman" w:hAnsi="Arial" w:cs="Arial"/>
                <w:sz w:val="16"/>
                <w:szCs w:val="16"/>
                <w:lang w:eastAsia="ru-RU"/>
              </w:rPr>
            </w:pPr>
          </w:p>
        </w:tc>
        <w:tc>
          <w:tcPr>
            <w:tcW w:w="1418" w:type="dxa"/>
            <w:shd w:val="clear" w:color="auto" w:fill="auto"/>
          </w:tcPr>
          <w:p w:rsidR="00796D2B" w:rsidRPr="00161783" w:rsidRDefault="00796D2B" w:rsidP="004B29B7">
            <w:pPr>
              <w:widowControl w:val="0"/>
              <w:spacing w:after="0" w:line="240" w:lineRule="auto"/>
              <w:rPr>
                <w:rFonts w:ascii="Arial" w:eastAsia="Times New Roman" w:hAnsi="Arial" w:cs="Arial"/>
                <w:sz w:val="16"/>
                <w:szCs w:val="16"/>
                <w:lang w:eastAsia="ru-RU"/>
              </w:rPr>
            </w:pPr>
          </w:p>
        </w:tc>
        <w:tc>
          <w:tcPr>
            <w:tcW w:w="2126" w:type="dxa"/>
            <w:shd w:val="clear" w:color="auto" w:fill="auto"/>
          </w:tcPr>
          <w:p w:rsidR="00796D2B" w:rsidRPr="00161783" w:rsidRDefault="00796D2B" w:rsidP="004B29B7">
            <w:pPr>
              <w:widowControl w:val="0"/>
              <w:spacing w:after="0" w:line="240" w:lineRule="auto"/>
              <w:rPr>
                <w:rFonts w:ascii="Arial" w:eastAsia="Times New Roman" w:hAnsi="Arial" w:cs="Arial"/>
                <w:sz w:val="16"/>
                <w:szCs w:val="16"/>
                <w:lang w:eastAsia="ru-RU"/>
              </w:rPr>
            </w:pPr>
          </w:p>
        </w:tc>
      </w:tr>
      <w:tr w:rsidR="00796D2B" w:rsidRPr="00161783" w:rsidTr="0036651F">
        <w:tc>
          <w:tcPr>
            <w:tcW w:w="704" w:type="dxa"/>
            <w:shd w:val="clear" w:color="auto" w:fill="auto"/>
          </w:tcPr>
          <w:p w:rsidR="00796D2B" w:rsidRPr="00161783" w:rsidRDefault="00796D2B" w:rsidP="004B29B7">
            <w:pPr>
              <w:widowControl w:val="0"/>
              <w:spacing w:after="0" w:line="240" w:lineRule="auto"/>
              <w:rPr>
                <w:rFonts w:ascii="Arial" w:eastAsia="Times New Roman" w:hAnsi="Arial" w:cs="Arial"/>
                <w:sz w:val="16"/>
                <w:szCs w:val="16"/>
                <w:lang w:eastAsia="ru-RU"/>
              </w:rPr>
            </w:pPr>
          </w:p>
        </w:tc>
        <w:tc>
          <w:tcPr>
            <w:tcW w:w="5103" w:type="dxa"/>
            <w:shd w:val="clear" w:color="auto" w:fill="auto"/>
          </w:tcPr>
          <w:p w:rsidR="00796D2B" w:rsidRPr="00161783" w:rsidRDefault="00796D2B" w:rsidP="004B29B7">
            <w:pPr>
              <w:widowControl w:val="0"/>
              <w:spacing w:after="0" w:line="240" w:lineRule="auto"/>
              <w:rPr>
                <w:rFonts w:ascii="Arial" w:eastAsia="Times New Roman" w:hAnsi="Arial" w:cs="Arial"/>
                <w:sz w:val="16"/>
                <w:szCs w:val="16"/>
                <w:lang w:eastAsia="ru-RU"/>
              </w:rPr>
            </w:pPr>
          </w:p>
        </w:tc>
        <w:tc>
          <w:tcPr>
            <w:tcW w:w="1418" w:type="dxa"/>
            <w:shd w:val="clear" w:color="auto" w:fill="auto"/>
          </w:tcPr>
          <w:p w:rsidR="00796D2B" w:rsidRPr="00161783" w:rsidRDefault="00796D2B" w:rsidP="004B29B7">
            <w:pPr>
              <w:widowControl w:val="0"/>
              <w:spacing w:after="0" w:line="240" w:lineRule="auto"/>
              <w:rPr>
                <w:rFonts w:ascii="Arial" w:eastAsia="Times New Roman" w:hAnsi="Arial" w:cs="Arial"/>
                <w:sz w:val="16"/>
                <w:szCs w:val="16"/>
                <w:lang w:eastAsia="ru-RU"/>
              </w:rPr>
            </w:pPr>
          </w:p>
        </w:tc>
        <w:tc>
          <w:tcPr>
            <w:tcW w:w="2126" w:type="dxa"/>
            <w:shd w:val="clear" w:color="auto" w:fill="auto"/>
          </w:tcPr>
          <w:p w:rsidR="00796D2B" w:rsidRPr="00161783" w:rsidRDefault="00796D2B" w:rsidP="004B29B7">
            <w:pPr>
              <w:widowControl w:val="0"/>
              <w:spacing w:after="0" w:line="240" w:lineRule="auto"/>
              <w:rPr>
                <w:rFonts w:ascii="Arial" w:eastAsia="Times New Roman" w:hAnsi="Arial" w:cs="Arial"/>
                <w:sz w:val="16"/>
                <w:szCs w:val="16"/>
                <w:lang w:eastAsia="ru-RU"/>
              </w:rPr>
            </w:pPr>
          </w:p>
        </w:tc>
      </w:tr>
    </w:tbl>
    <w:p w:rsidR="00796D2B" w:rsidRPr="004B29B7" w:rsidRDefault="00796D2B" w:rsidP="004B29B7">
      <w:pPr>
        <w:widowControl w:val="0"/>
        <w:spacing w:after="0" w:line="240" w:lineRule="auto"/>
        <w:jc w:val="both"/>
        <w:rPr>
          <w:rFonts w:ascii="Arial" w:eastAsia="Times New Roman" w:hAnsi="Arial" w:cs="Arial"/>
          <w:sz w:val="24"/>
          <w:szCs w:val="24"/>
          <w:lang w:eastAsia="ru-RU"/>
        </w:rPr>
      </w:pPr>
    </w:p>
    <w:p w:rsidR="00796D2B" w:rsidRPr="004B29B7" w:rsidRDefault="00796D2B" w:rsidP="004B29B7">
      <w:pPr>
        <w:widowControl w:val="0"/>
        <w:spacing w:after="0" w:line="240" w:lineRule="auto"/>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Заявитель _______________ ___________________ _____________________</w:t>
      </w:r>
      <w:r w:rsidR="009F4B3F">
        <w:rPr>
          <w:rFonts w:ascii="Arial" w:eastAsia="Times New Roman" w:hAnsi="Arial" w:cs="Arial"/>
          <w:sz w:val="24"/>
          <w:szCs w:val="24"/>
          <w:lang w:eastAsia="ru-RU"/>
        </w:rPr>
        <w:t>____</w:t>
      </w:r>
    </w:p>
    <w:p w:rsidR="00796D2B" w:rsidRPr="004B29B7" w:rsidRDefault="00796D2B" w:rsidP="004B29B7">
      <w:pPr>
        <w:widowControl w:val="0"/>
        <w:spacing w:after="0" w:line="240" w:lineRule="auto"/>
        <w:jc w:val="center"/>
        <w:rPr>
          <w:rFonts w:ascii="Arial" w:eastAsia="Times New Roman" w:hAnsi="Arial" w:cs="Arial"/>
          <w:sz w:val="24"/>
          <w:szCs w:val="24"/>
          <w:lang w:eastAsia="ru-RU"/>
        </w:rPr>
      </w:pPr>
      <w:r w:rsidRPr="004B29B7">
        <w:rPr>
          <w:rFonts w:ascii="Arial" w:eastAsia="Times New Roman" w:hAnsi="Arial" w:cs="Arial"/>
          <w:sz w:val="24"/>
          <w:szCs w:val="24"/>
          <w:lang w:eastAsia="ru-RU"/>
        </w:rPr>
        <w:t>(должность)</w:t>
      </w:r>
      <w:r w:rsidR="004B29B7">
        <w:rPr>
          <w:rFonts w:ascii="Arial" w:eastAsia="Times New Roman" w:hAnsi="Arial" w:cs="Arial"/>
          <w:sz w:val="24"/>
          <w:szCs w:val="24"/>
          <w:lang w:eastAsia="ru-RU"/>
        </w:rPr>
        <w:t xml:space="preserve"> </w:t>
      </w:r>
      <w:r w:rsidRPr="004B29B7">
        <w:rPr>
          <w:rFonts w:ascii="Arial" w:eastAsia="Times New Roman" w:hAnsi="Arial" w:cs="Arial"/>
          <w:sz w:val="24"/>
          <w:szCs w:val="24"/>
          <w:lang w:eastAsia="ru-RU"/>
        </w:rPr>
        <w:t>(подпись)</w:t>
      </w:r>
      <w:r w:rsidR="004B29B7">
        <w:rPr>
          <w:rFonts w:ascii="Arial" w:eastAsia="Times New Roman" w:hAnsi="Arial" w:cs="Arial"/>
          <w:sz w:val="24"/>
          <w:szCs w:val="24"/>
          <w:lang w:eastAsia="ru-RU"/>
        </w:rPr>
        <w:t xml:space="preserve"> </w:t>
      </w:r>
      <w:r w:rsidRPr="004B29B7">
        <w:rPr>
          <w:rFonts w:ascii="Arial" w:eastAsia="Times New Roman" w:hAnsi="Arial" w:cs="Arial"/>
          <w:sz w:val="24"/>
          <w:szCs w:val="24"/>
          <w:lang w:eastAsia="ru-RU"/>
        </w:rPr>
        <w:t>(расшифровка подписи)</w:t>
      </w:r>
    </w:p>
    <w:p w:rsidR="00796D2B" w:rsidRPr="004B29B7" w:rsidRDefault="00796D2B" w:rsidP="004B29B7">
      <w:pPr>
        <w:widowControl w:val="0"/>
        <w:spacing w:after="0" w:line="240" w:lineRule="auto"/>
        <w:jc w:val="both"/>
        <w:rPr>
          <w:rFonts w:ascii="Arial" w:eastAsia="Times New Roman" w:hAnsi="Arial" w:cs="Arial"/>
          <w:sz w:val="24"/>
          <w:szCs w:val="24"/>
          <w:lang w:eastAsia="ru-RU"/>
        </w:rPr>
      </w:pPr>
    </w:p>
    <w:p w:rsidR="00796D2B" w:rsidRPr="004B29B7" w:rsidRDefault="00796D2B" w:rsidP="004B29B7">
      <w:pPr>
        <w:widowControl w:val="0"/>
        <w:spacing w:after="0" w:line="240" w:lineRule="auto"/>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Исполнитель: ______________________</w:t>
      </w:r>
    </w:p>
    <w:p w:rsidR="00796D2B" w:rsidRPr="004B29B7" w:rsidRDefault="00796D2B" w:rsidP="004B29B7">
      <w:pPr>
        <w:widowControl w:val="0"/>
        <w:spacing w:after="0" w:line="240" w:lineRule="auto"/>
        <w:ind w:left="1440"/>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(Фамилия, Имя, Отчество)</w:t>
      </w:r>
    </w:p>
    <w:p w:rsidR="00796D2B" w:rsidRPr="004B29B7" w:rsidRDefault="00796D2B" w:rsidP="004B29B7">
      <w:pPr>
        <w:widowControl w:val="0"/>
        <w:spacing w:after="0" w:line="240" w:lineRule="auto"/>
        <w:jc w:val="both"/>
        <w:rPr>
          <w:rFonts w:ascii="Arial" w:eastAsia="Times New Roman" w:hAnsi="Arial" w:cs="Arial"/>
          <w:sz w:val="24"/>
          <w:szCs w:val="24"/>
          <w:lang w:eastAsia="ru-RU"/>
        </w:rPr>
      </w:pPr>
    </w:p>
    <w:p w:rsidR="00796D2B" w:rsidRPr="004B29B7" w:rsidRDefault="00796D2B" w:rsidP="004B29B7">
      <w:pPr>
        <w:widowControl w:val="0"/>
        <w:spacing w:after="0" w:line="240" w:lineRule="auto"/>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 xml:space="preserve">Контактный номер </w:t>
      </w:r>
      <w:r w:rsidR="009F4B3F">
        <w:rPr>
          <w:rFonts w:ascii="Arial" w:eastAsia="Times New Roman" w:hAnsi="Arial" w:cs="Arial"/>
          <w:sz w:val="24"/>
          <w:szCs w:val="24"/>
          <w:lang w:eastAsia="ru-RU"/>
        </w:rPr>
        <w:t>телефона: _________</w:t>
      </w:r>
    </w:p>
    <w:p w:rsidR="00796D2B" w:rsidRPr="004B29B7" w:rsidRDefault="00796D2B" w:rsidP="004B29B7">
      <w:pPr>
        <w:widowControl w:val="0"/>
        <w:spacing w:after="0" w:line="240" w:lineRule="auto"/>
        <w:jc w:val="both"/>
        <w:rPr>
          <w:rFonts w:ascii="Arial" w:eastAsia="Times New Roman" w:hAnsi="Arial" w:cs="Arial"/>
          <w:sz w:val="24"/>
          <w:szCs w:val="24"/>
          <w:lang w:eastAsia="ru-RU"/>
        </w:rPr>
      </w:pPr>
    </w:p>
    <w:p w:rsidR="00796D2B" w:rsidRPr="004B29B7" w:rsidRDefault="00796D2B" w:rsidP="004B29B7">
      <w:pPr>
        <w:widowControl w:val="0"/>
        <w:spacing w:after="0" w:line="240" w:lineRule="auto"/>
        <w:jc w:val="right"/>
        <w:rPr>
          <w:rFonts w:ascii="Arial" w:eastAsia="Times New Roman" w:hAnsi="Arial" w:cs="Arial"/>
          <w:sz w:val="24"/>
          <w:szCs w:val="24"/>
          <w:lang w:eastAsia="ru-RU"/>
        </w:rPr>
      </w:pPr>
      <w:r w:rsidRPr="004B29B7">
        <w:rPr>
          <w:rFonts w:ascii="Arial" w:eastAsia="Times New Roman" w:hAnsi="Arial" w:cs="Arial"/>
          <w:sz w:val="24"/>
          <w:szCs w:val="24"/>
          <w:lang w:eastAsia="ru-RU"/>
        </w:rPr>
        <w:t>«___» ________ 20__ г.</w:t>
      </w:r>
    </w:p>
    <w:p w:rsidR="00796D2B" w:rsidRDefault="00796D2B" w:rsidP="004B29B7">
      <w:pPr>
        <w:widowControl w:val="0"/>
        <w:spacing w:after="0" w:line="240" w:lineRule="auto"/>
        <w:rPr>
          <w:rFonts w:ascii="Arial" w:eastAsia="Times New Roman" w:hAnsi="Arial" w:cs="Arial"/>
          <w:sz w:val="24"/>
          <w:szCs w:val="24"/>
          <w:lang w:eastAsia="ru-RU"/>
        </w:rPr>
      </w:pPr>
    </w:p>
    <w:p w:rsidR="009F4B3F" w:rsidRPr="004B29B7" w:rsidRDefault="009F4B3F" w:rsidP="004B29B7">
      <w:pPr>
        <w:widowControl w:val="0"/>
        <w:spacing w:after="0" w:line="240" w:lineRule="auto"/>
        <w:rPr>
          <w:rFonts w:ascii="Arial" w:eastAsia="Times New Roman" w:hAnsi="Arial" w:cs="Arial"/>
          <w:sz w:val="24"/>
          <w:szCs w:val="24"/>
          <w:lang w:eastAsia="ru-RU"/>
        </w:rPr>
      </w:pPr>
    </w:p>
    <w:p w:rsidR="00796D2B" w:rsidRPr="009F4B3F" w:rsidRDefault="00796D2B" w:rsidP="009F4B3F">
      <w:pPr>
        <w:widowControl w:val="0"/>
        <w:spacing w:after="0" w:line="240" w:lineRule="auto"/>
        <w:ind w:left="3589" w:hanging="45"/>
        <w:jc w:val="right"/>
        <w:outlineLvl w:val="0"/>
        <w:rPr>
          <w:rFonts w:ascii="Arial" w:eastAsia="Times New Roman" w:hAnsi="Arial" w:cs="Arial"/>
          <w:b/>
          <w:sz w:val="32"/>
          <w:szCs w:val="32"/>
          <w:lang w:eastAsia="ru-RU"/>
        </w:rPr>
      </w:pPr>
      <w:r w:rsidRPr="009F4B3F">
        <w:rPr>
          <w:rFonts w:ascii="Arial" w:eastAsia="Times New Roman" w:hAnsi="Arial" w:cs="Arial"/>
          <w:b/>
          <w:sz w:val="32"/>
          <w:szCs w:val="32"/>
          <w:lang w:eastAsia="ru-RU"/>
        </w:rPr>
        <w:t>УТВЕРЖДЕН</w:t>
      </w:r>
    </w:p>
    <w:p w:rsidR="00796D2B" w:rsidRPr="009F4B3F" w:rsidRDefault="00796D2B" w:rsidP="009F4B3F">
      <w:pPr>
        <w:widowControl w:val="0"/>
        <w:spacing w:after="0" w:line="240" w:lineRule="auto"/>
        <w:ind w:left="3589" w:hanging="45"/>
        <w:jc w:val="right"/>
        <w:outlineLvl w:val="0"/>
        <w:rPr>
          <w:rFonts w:ascii="Arial" w:eastAsia="Times New Roman" w:hAnsi="Arial" w:cs="Arial"/>
          <w:b/>
          <w:sz w:val="32"/>
          <w:szCs w:val="32"/>
          <w:lang w:eastAsia="ru-RU"/>
        </w:rPr>
      </w:pPr>
      <w:r w:rsidRPr="009F4B3F">
        <w:rPr>
          <w:rFonts w:ascii="Arial" w:eastAsia="Times New Roman" w:hAnsi="Arial" w:cs="Arial"/>
          <w:b/>
          <w:sz w:val="32"/>
          <w:szCs w:val="32"/>
          <w:lang w:eastAsia="ru-RU"/>
        </w:rPr>
        <w:t>постановлением администрации</w:t>
      </w:r>
    </w:p>
    <w:p w:rsidR="009F4B3F" w:rsidRPr="009F4B3F" w:rsidRDefault="009F4B3F" w:rsidP="009F4B3F">
      <w:pPr>
        <w:widowControl w:val="0"/>
        <w:spacing w:after="0" w:line="240" w:lineRule="auto"/>
        <w:ind w:left="3589" w:hanging="45"/>
        <w:jc w:val="right"/>
        <w:outlineLvl w:val="0"/>
        <w:rPr>
          <w:rFonts w:ascii="Arial" w:eastAsia="Times New Roman" w:hAnsi="Arial" w:cs="Arial"/>
          <w:b/>
          <w:sz w:val="32"/>
          <w:szCs w:val="32"/>
          <w:lang w:eastAsia="ru-RU"/>
        </w:rPr>
      </w:pPr>
      <w:r w:rsidRPr="009F4B3F">
        <w:rPr>
          <w:rFonts w:ascii="Arial" w:eastAsia="Times New Roman" w:hAnsi="Arial" w:cs="Arial"/>
          <w:b/>
          <w:sz w:val="32"/>
          <w:szCs w:val="32"/>
          <w:lang w:eastAsia="ru-RU"/>
        </w:rPr>
        <w:t>Грачевского муниципального</w:t>
      </w:r>
    </w:p>
    <w:p w:rsidR="00796D2B" w:rsidRPr="009F4B3F" w:rsidRDefault="009F4B3F" w:rsidP="009F4B3F">
      <w:pPr>
        <w:widowControl w:val="0"/>
        <w:spacing w:after="0" w:line="240" w:lineRule="auto"/>
        <w:ind w:left="3589" w:hanging="45"/>
        <w:jc w:val="right"/>
        <w:outlineLvl w:val="0"/>
        <w:rPr>
          <w:rFonts w:ascii="Arial" w:eastAsia="Times New Roman" w:hAnsi="Arial" w:cs="Arial"/>
          <w:b/>
          <w:sz w:val="32"/>
          <w:szCs w:val="32"/>
          <w:lang w:eastAsia="ru-RU"/>
        </w:rPr>
      </w:pPr>
      <w:r w:rsidRPr="009F4B3F">
        <w:rPr>
          <w:rFonts w:ascii="Arial" w:eastAsia="Times New Roman" w:hAnsi="Arial" w:cs="Arial"/>
          <w:b/>
          <w:sz w:val="32"/>
          <w:szCs w:val="32"/>
          <w:lang w:eastAsia="ru-RU"/>
        </w:rPr>
        <w:t>о</w:t>
      </w:r>
      <w:r w:rsidR="00796D2B" w:rsidRPr="009F4B3F">
        <w:rPr>
          <w:rFonts w:ascii="Arial" w:eastAsia="Times New Roman" w:hAnsi="Arial" w:cs="Arial"/>
          <w:b/>
          <w:sz w:val="32"/>
          <w:szCs w:val="32"/>
          <w:lang w:eastAsia="ru-RU"/>
        </w:rPr>
        <w:t>круга</w:t>
      </w:r>
      <w:r w:rsidRPr="009F4B3F">
        <w:rPr>
          <w:rFonts w:ascii="Arial" w:eastAsia="Times New Roman" w:hAnsi="Arial" w:cs="Arial"/>
          <w:b/>
          <w:sz w:val="32"/>
          <w:szCs w:val="32"/>
          <w:lang w:eastAsia="ru-RU"/>
        </w:rPr>
        <w:t xml:space="preserve"> </w:t>
      </w:r>
      <w:r w:rsidR="00796D2B" w:rsidRPr="009F4B3F">
        <w:rPr>
          <w:rFonts w:ascii="Arial" w:eastAsia="Times New Roman" w:hAnsi="Arial" w:cs="Arial"/>
          <w:b/>
          <w:sz w:val="32"/>
          <w:szCs w:val="32"/>
          <w:lang w:eastAsia="ru-RU"/>
        </w:rPr>
        <w:t>Ставропольского края</w:t>
      </w:r>
    </w:p>
    <w:p w:rsidR="00796D2B" w:rsidRPr="009F4B3F" w:rsidRDefault="009F4B3F" w:rsidP="009F4B3F">
      <w:pPr>
        <w:widowControl w:val="0"/>
        <w:spacing w:after="0" w:line="240" w:lineRule="auto"/>
        <w:ind w:left="3589" w:hanging="45"/>
        <w:jc w:val="right"/>
        <w:rPr>
          <w:rFonts w:ascii="Arial" w:eastAsia="Times New Roman" w:hAnsi="Arial" w:cs="Arial"/>
          <w:b/>
          <w:sz w:val="32"/>
          <w:szCs w:val="32"/>
          <w:lang w:eastAsia="ru-RU"/>
        </w:rPr>
      </w:pPr>
      <w:r w:rsidRPr="009F4B3F">
        <w:rPr>
          <w:rFonts w:ascii="Arial" w:eastAsia="Times New Roman" w:hAnsi="Arial" w:cs="Arial"/>
          <w:b/>
          <w:sz w:val="32"/>
          <w:szCs w:val="32"/>
          <w:lang w:eastAsia="ru-RU"/>
        </w:rPr>
        <w:t>2023 г. №</w:t>
      </w:r>
    </w:p>
    <w:p w:rsidR="00796D2B" w:rsidRPr="004B29B7" w:rsidRDefault="00796D2B" w:rsidP="004B29B7">
      <w:pPr>
        <w:widowControl w:val="0"/>
        <w:spacing w:after="0" w:line="240" w:lineRule="auto"/>
        <w:ind w:firstLine="709"/>
        <w:jc w:val="right"/>
        <w:rPr>
          <w:rFonts w:ascii="Arial" w:eastAsia="Times New Roman" w:hAnsi="Arial" w:cs="Arial"/>
          <w:sz w:val="24"/>
          <w:szCs w:val="24"/>
          <w:lang w:eastAsia="ru-RU"/>
        </w:rPr>
      </w:pPr>
    </w:p>
    <w:p w:rsidR="00796D2B" w:rsidRPr="004B29B7" w:rsidRDefault="00796D2B" w:rsidP="009F4B3F">
      <w:pPr>
        <w:widowControl w:val="0"/>
        <w:spacing w:after="0" w:line="240" w:lineRule="auto"/>
        <w:jc w:val="both"/>
        <w:rPr>
          <w:rFonts w:ascii="Arial" w:eastAsia="Times New Roman" w:hAnsi="Arial" w:cs="Arial"/>
          <w:sz w:val="24"/>
          <w:szCs w:val="24"/>
          <w:lang w:eastAsia="ru-RU"/>
        </w:rPr>
      </w:pPr>
    </w:p>
    <w:p w:rsidR="00796D2B" w:rsidRPr="009F4B3F" w:rsidRDefault="009F4B3F" w:rsidP="004B29B7">
      <w:pPr>
        <w:widowControl w:val="0"/>
        <w:spacing w:after="0" w:line="240" w:lineRule="auto"/>
        <w:ind w:firstLine="709"/>
        <w:jc w:val="center"/>
        <w:rPr>
          <w:rFonts w:ascii="Arial" w:eastAsia="Times New Roman" w:hAnsi="Arial" w:cs="Arial"/>
          <w:b/>
          <w:bCs/>
          <w:sz w:val="32"/>
          <w:szCs w:val="32"/>
          <w:lang w:eastAsia="ru-RU"/>
        </w:rPr>
      </w:pPr>
      <w:r w:rsidRPr="009F4B3F">
        <w:rPr>
          <w:rFonts w:ascii="Arial" w:eastAsia="Times New Roman" w:hAnsi="Arial" w:cs="Arial"/>
          <w:b/>
          <w:bCs/>
          <w:sz w:val="32"/>
          <w:szCs w:val="32"/>
          <w:lang w:eastAsia="ru-RU"/>
        </w:rPr>
        <w:t>ПО</w:t>
      </w:r>
      <w:bookmarkStart w:id="47" w:name="P1266"/>
      <w:bookmarkEnd w:id="47"/>
      <w:r w:rsidRPr="009F4B3F">
        <w:rPr>
          <w:rFonts w:ascii="Arial" w:eastAsia="Times New Roman" w:hAnsi="Arial" w:cs="Arial"/>
          <w:b/>
          <w:bCs/>
          <w:sz w:val="32"/>
          <w:szCs w:val="32"/>
          <w:lang w:eastAsia="ru-RU"/>
        </w:rPr>
        <w:t>РЯДОК</w:t>
      </w:r>
    </w:p>
    <w:p w:rsidR="00796D2B" w:rsidRPr="009F4B3F" w:rsidRDefault="009F4B3F" w:rsidP="009F4B3F">
      <w:pPr>
        <w:widowControl w:val="0"/>
        <w:spacing w:after="0" w:line="240" w:lineRule="auto"/>
        <w:ind w:firstLine="567"/>
        <w:jc w:val="center"/>
        <w:rPr>
          <w:rFonts w:ascii="Arial" w:eastAsia="Times New Roman" w:hAnsi="Arial" w:cs="Arial"/>
          <w:b/>
          <w:bCs/>
          <w:sz w:val="32"/>
          <w:szCs w:val="32"/>
          <w:lang w:eastAsia="ru-RU"/>
        </w:rPr>
      </w:pPr>
      <w:r w:rsidRPr="009F4B3F">
        <w:rPr>
          <w:rFonts w:ascii="Arial" w:eastAsia="Times New Roman" w:hAnsi="Arial" w:cs="Arial"/>
          <w:b/>
          <w:bCs/>
          <w:sz w:val="32"/>
          <w:szCs w:val="32"/>
          <w:lang w:eastAsia="ru-RU"/>
        </w:rPr>
        <w:t>ВЕДЕНИЯ РЕЕСТРА ИНВЕСТИЦИОННЫХ ПРОЕКТОВ, ФИНАНСИРОВАНИЕ КОТОРЫХ ПЛАНИРУЕТСЯ ПОЛНОСТЬЮ ИЛИ ЧАСТИЧНО ЗА СЧЕТ СРЕДСТВ БЮДЖЕТА ГРАЧЕВСКОГО МУНИЦИПАЛЬНОГО ОКРУГА СТАВРОПОЛЬСКОГО КРАЯ, ПОЛУЧИВШИХ ПОЛОЖИТЕЛЬНОЕ ЗАКЛЮЧЕНИЕ ОБ ЭФФЕКТИВНОСТИ ИСПОЛЬЗОВАНИЯ СРЕДСТВ БЮДЖЕТА ГРАЧЕВСКОГО МУНИЦИПАЛЬНОГО ОКРУГА СТАВРОПОЛЬСКОГО КРАЯ, НАПРАВЛЯЕМЫХ НА КАПИТАЛЬНЫЕ ВЛОЖЕНИЯ</w:t>
      </w:r>
    </w:p>
    <w:p w:rsidR="00796D2B" w:rsidRPr="004B29B7" w:rsidRDefault="00796D2B" w:rsidP="00A20B30">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 xml:space="preserve">1. </w:t>
      </w:r>
      <w:proofErr w:type="gramStart"/>
      <w:r w:rsidRPr="004B29B7">
        <w:rPr>
          <w:rFonts w:ascii="Arial" w:eastAsia="Times New Roman" w:hAnsi="Arial" w:cs="Arial"/>
          <w:sz w:val="24"/>
          <w:szCs w:val="24"/>
          <w:lang w:eastAsia="ru-RU"/>
        </w:rPr>
        <w:t xml:space="preserve">Настоящий Порядок устанавливает процедуру ведения реестра инвестиционных проектов, финансирование которых планируется осуществлять </w:t>
      </w:r>
      <w:r w:rsidRPr="004B29B7">
        <w:rPr>
          <w:rFonts w:ascii="Arial" w:eastAsia="Times New Roman" w:hAnsi="Arial" w:cs="Arial"/>
          <w:sz w:val="24"/>
          <w:szCs w:val="24"/>
          <w:lang w:eastAsia="ru-RU"/>
        </w:rPr>
        <w:lastRenderedPageBreak/>
        <w:t>полностью или частично за счет средств бюджета Грачевского муниципального округа Ставропольского края, получивших положительное заключение об эффективности использования средств бюджета округа, направляемых на капитальные вложения (далее – Реестр, положительное заключение об эффективности), в том числе требования к ведению и содержанию Реестра.</w:t>
      </w:r>
      <w:proofErr w:type="gramEnd"/>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2. Реестр является информационной базой, содержащей зафиксированные на электронном носителе сведения об инвестиционных проектах, получивших положительное заключение об эффективности.</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3. Реестр ведется на электронном носителе путем внесения в него соответствующих записей.</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4.</w:t>
      </w:r>
      <w:bookmarkStart w:id="48" w:name="P1275"/>
      <w:bookmarkEnd w:id="48"/>
      <w:r w:rsidRPr="004B29B7">
        <w:rPr>
          <w:rFonts w:ascii="Arial" w:eastAsia="Times New Roman" w:hAnsi="Arial" w:cs="Arial"/>
          <w:sz w:val="24"/>
          <w:szCs w:val="24"/>
          <w:lang w:eastAsia="ru-RU"/>
        </w:rPr>
        <w:t xml:space="preserve"> Сведения об инвестиционном проекте, получившем положительное заключение об эффективности, вносятся в Реестр в течение 10 (десяти) рабочих дней со дня подписания положительного заключения об эффективности.</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5. Реестровая запись содержит следующие сведения:</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а) порядковый номер записи;</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б) наименование инвестиционного проекта, получившего положительное заключение об эффективности;</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в) реквизиты положительного заключения об эффективности по инвестиционному проекту (номер и дата заключения, фамилия, имя, отчество и должность лица, подписавшего положительное заключение об эффективности);</w:t>
      </w:r>
    </w:p>
    <w:p w:rsidR="00796D2B" w:rsidRPr="004B29B7" w:rsidRDefault="00796D2B" w:rsidP="004B29B7">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г) реквизиты повторного положительного заключения об эффективности по инвестиционному проекту (номер и дата заключения, фамилия, имя, отчество и должность лица, подписавшего положительное заключение об эффективности).</w:t>
      </w:r>
    </w:p>
    <w:p w:rsidR="00CA0D73" w:rsidRPr="006852A0" w:rsidRDefault="00796D2B" w:rsidP="006852A0">
      <w:pPr>
        <w:widowControl w:val="0"/>
        <w:spacing w:after="0" w:line="240" w:lineRule="auto"/>
        <w:ind w:firstLine="567"/>
        <w:jc w:val="both"/>
        <w:rPr>
          <w:rFonts w:ascii="Arial" w:eastAsia="Times New Roman" w:hAnsi="Arial" w:cs="Arial"/>
          <w:sz w:val="24"/>
          <w:szCs w:val="24"/>
          <w:lang w:eastAsia="ru-RU"/>
        </w:rPr>
      </w:pPr>
      <w:r w:rsidRPr="004B29B7">
        <w:rPr>
          <w:rFonts w:ascii="Arial" w:eastAsia="Times New Roman" w:hAnsi="Arial" w:cs="Arial"/>
          <w:sz w:val="24"/>
          <w:szCs w:val="24"/>
          <w:lang w:eastAsia="ru-RU"/>
        </w:rPr>
        <w:t>6. Изменения в отношении сведений об инвестиционном проекте, прошедшем повторно проверку на предмет эффективности использования средств бюджета Округа, направляемых на капитальные вложения, и получившем положительное заключение об эффективности, вносятся в Реестр в срок, установленный в пункте 4 настоящего Порядка.</w:t>
      </w:r>
    </w:p>
    <w:sectPr w:rsidR="00CA0D73" w:rsidRPr="006852A0" w:rsidSect="0036651F">
      <w:headerReference w:type="even" r:id="rId18"/>
      <w:headerReference w:type="default" r:id="rId19"/>
      <w:headerReference w:type="first" r:id="rId20"/>
      <w:pgSz w:w="11905" w:h="16838"/>
      <w:pgMar w:top="1418" w:right="567" w:bottom="1134" w:left="1985"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CB3" w:rsidRDefault="006B1CB3">
      <w:pPr>
        <w:spacing w:after="0" w:line="240" w:lineRule="auto"/>
      </w:pPr>
      <w:r>
        <w:separator/>
      </w:r>
    </w:p>
  </w:endnote>
  <w:endnote w:type="continuationSeparator" w:id="0">
    <w:p w:rsidR="006B1CB3" w:rsidRDefault="006B1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CB3" w:rsidRDefault="006B1CB3">
      <w:pPr>
        <w:spacing w:after="0" w:line="240" w:lineRule="auto"/>
      </w:pPr>
      <w:r>
        <w:separator/>
      </w:r>
    </w:p>
  </w:footnote>
  <w:footnote w:type="continuationSeparator" w:id="0">
    <w:p w:rsidR="006B1CB3" w:rsidRDefault="006B1C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2A0" w:rsidRPr="00B06057" w:rsidRDefault="006852A0" w:rsidP="0036651F">
    <w:pPr>
      <w:pStyle w:val="a3"/>
      <w:jc w:val="center"/>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2A0" w:rsidRDefault="006852A0">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2A0" w:rsidRDefault="006852A0">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2A0" w:rsidRDefault="006852A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90033A8"/>
    <w:lvl w:ilvl="0">
      <w:start w:val="1"/>
      <w:numFmt w:val="decimal"/>
      <w:lvlText w:val="%1."/>
      <w:lvlJc w:val="left"/>
      <w:pPr>
        <w:tabs>
          <w:tab w:val="num" w:pos="1492"/>
        </w:tabs>
        <w:ind w:left="1492" w:hanging="360"/>
      </w:pPr>
    </w:lvl>
  </w:abstractNum>
  <w:abstractNum w:abstractNumId="1">
    <w:nsid w:val="FFFFFF7D"/>
    <w:multiLevelType w:val="singleLevel"/>
    <w:tmpl w:val="F718FC84"/>
    <w:lvl w:ilvl="0">
      <w:start w:val="1"/>
      <w:numFmt w:val="decimal"/>
      <w:lvlText w:val="%1."/>
      <w:lvlJc w:val="left"/>
      <w:pPr>
        <w:tabs>
          <w:tab w:val="num" w:pos="1209"/>
        </w:tabs>
        <w:ind w:left="1209" w:hanging="360"/>
      </w:pPr>
    </w:lvl>
  </w:abstractNum>
  <w:abstractNum w:abstractNumId="2">
    <w:nsid w:val="FFFFFF7E"/>
    <w:multiLevelType w:val="singleLevel"/>
    <w:tmpl w:val="5122E752"/>
    <w:lvl w:ilvl="0">
      <w:start w:val="1"/>
      <w:numFmt w:val="decimal"/>
      <w:lvlText w:val="%1."/>
      <w:lvlJc w:val="left"/>
      <w:pPr>
        <w:tabs>
          <w:tab w:val="num" w:pos="926"/>
        </w:tabs>
        <w:ind w:left="926" w:hanging="360"/>
      </w:pPr>
    </w:lvl>
  </w:abstractNum>
  <w:abstractNum w:abstractNumId="3">
    <w:nsid w:val="FFFFFF7F"/>
    <w:multiLevelType w:val="singleLevel"/>
    <w:tmpl w:val="39782FCE"/>
    <w:lvl w:ilvl="0">
      <w:start w:val="1"/>
      <w:numFmt w:val="decimal"/>
      <w:lvlText w:val="%1."/>
      <w:lvlJc w:val="left"/>
      <w:pPr>
        <w:tabs>
          <w:tab w:val="num" w:pos="643"/>
        </w:tabs>
        <w:ind w:left="643" w:hanging="360"/>
      </w:pPr>
    </w:lvl>
  </w:abstractNum>
  <w:abstractNum w:abstractNumId="4">
    <w:nsid w:val="FFFFFF80"/>
    <w:multiLevelType w:val="singleLevel"/>
    <w:tmpl w:val="63C6FA7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F1A430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47E76C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EF23F3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7083BDE"/>
    <w:lvl w:ilvl="0">
      <w:start w:val="1"/>
      <w:numFmt w:val="decimal"/>
      <w:lvlText w:val="%1."/>
      <w:lvlJc w:val="left"/>
      <w:pPr>
        <w:tabs>
          <w:tab w:val="num" w:pos="360"/>
        </w:tabs>
        <w:ind w:left="360" w:hanging="360"/>
      </w:pPr>
    </w:lvl>
  </w:abstractNum>
  <w:abstractNum w:abstractNumId="9">
    <w:nsid w:val="FFFFFF89"/>
    <w:multiLevelType w:val="singleLevel"/>
    <w:tmpl w:val="36A85D5E"/>
    <w:lvl w:ilvl="0">
      <w:start w:val="1"/>
      <w:numFmt w:val="bullet"/>
      <w:lvlText w:val=""/>
      <w:lvlJc w:val="left"/>
      <w:pPr>
        <w:tabs>
          <w:tab w:val="num" w:pos="360"/>
        </w:tabs>
        <w:ind w:left="360" w:hanging="360"/>
      </w:pPr>
      <w:rPr>
        <w:rFonts w:ascii="Symbol" w:hAnsi="Symbol" w:hint="default"/>
      </w:rPr>
    </w:lvl>
  </w:abstractNum>
  <w:abstractNum w:abstractNumId="10">
    <w:nsid w:val="32C27F1C"/>
    <w:multiLevelType w:val="multilevel"/>
    <w:tmpl w:val="EF4A9DD4"/>
    <w:lvl w:ilvl="0">
      <w:start w:val="1"/>
      <w:numFmt w:val="decimal"/>
      <w:lvlText w:val="%1."/>
      <w:lvlJc w:val="left"/>
      <w:pPr>
        <w:ind w:left="1080" w:hanging="72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5F3"/>
    <w:rsid w:val="00015601"/>
    <w:rsid w:val="00072180"/>
    <w:rsid w:val="00116640"/>
    <w:rsid w:val="00161783"/>
    <w:rsid w:val="00172B0D"/>
    <w:rsid w:val="00187E13"/>
    <w:rsid w:val="001D5D12"/>
    <w:rsid w:val="00203ADE"/>
    <w:rsid w:val="00207FAA"/>
    <w:rsid w:val="00260FC9"/>
    <w:rsid w:val="0029243A"/>
    <w:rsid w:val="002B5E2E"/>
    <w:rsid w:val="003409C5"/>
    <w:rsid w:val="0036651F"/>
    <w:rsid w:val="003B3692"/>
    <w:rsid w:val="003C3746"/>
    <w:rsid w:val="00420919"/>
    <w:rsid w:val="004B29B7"/>
    <w:rsid w:val="004E0DAB"/>
    <w:rsid w:val="005204F2"/>
    <w:rsid w:val="005807B9"/>
    <w:rsid w:val="005860F6"/>
    <w:rsid w:val="00591D23"/>
    <w:rsid w:val="005D2DAA"/>
    <w:rsid w:val="005E1B4A"/>
    <w:rsid w:val="00634551"/>
    <w:rsid w:val="006852A0"/>
    <w:rsid w:val="006965F3"/>
    <w:rsid w:val="006B1CB3"/>
    <w:rsid w:val="006F1CD2"/>
    <w:rsid w:val="00710512"/>
    <w:rsid w:val="00723A87"/>
    <w:rsid w:val="00725DC5"/>
    <w:rsid w:val="00732B38"/>
    <w:rsid w:val="00796D2B"/>
    <w:rsid w:val="007B0D04"/>
    <w:rsid w:val="00861EAD"/>
    <w:rsid w:val="0088116D"/>
    <w:rsid w:val="008D69A4"/>
    <w:rsid w:val="00934BE1"/>
    <w:rsid w:val="00985DB1"/>
    <w:rsid w:val="009E1A12"/>
    <w:rsid w:val="009F4B3F"/>
    <w:rsid w:val="00A01886"/>
    <w:rsid w:val="00A20B30"/>
    <w:rsid w:val="00A247B6"/>
    <w:rsid w:val="00A97231"/>
    <w:rsid w:val="00AB45F3"/>
    <w:rsid w:val="00AC57A3"/>
    <w:rsid w:val="00B12772"/>
    <w:rsid w:val="00B62E15"/>
    <w:rsid w:val="00BC3468"/>
    <w:rsid w:val="00C40E1A"/>
    <w:rsid w:val="00C60BC1"/>
    <w:rsid w:val="00C706FE"/>
    <w:rsid w:val="00CA02EA"/>
    <w:rsid w:val="00CA0D73"/>
    <w:rsid w:val="00EB188A"/>
    <w:rsid w:val="00EB61B4"/>
    <w:rsid w:val="00EF524B"/>
    <w:rsid w:val="00FB08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 w:qFormat="1"/>
    <w:lsdException w:name="footer" w:uiPriority="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88A"/>
  </w:style>
  <w:style w:type="paragraph" w:styleId="3">
    <w:name w:val="heading 3"/>
    <w:basedOn w:val="a"/>
    <w:next w:val="a"/>
    <w:link w:val="30"/>
    <w:qFormat/>
    <w:rsid w:val="00796D2B"/>
    <w:pPr>
      <w:keepNext/>
      <w:spacing w:after="0" w:line="240" w:lineRule="auto"/>
      <w:jc w:val="center"/>
      <w:outlineLvl w:val="2"/>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796D2B"/>
    <w:rPr>
      <w:rFonts w:ascii="Times New Roman" w:eastAsia="Times New Roman" w:hAnsi="Times New Roman" w:cs="Times New Roman"/>
      <w:sz w:val="28"/>
      <w:szCs w:val="24"/>
      <w:lang w:eastAsia="ru-RU"/>
    </w:rPr>
  </w:style>
  <w:style w:type="numbering" w:customStyle="1" w:styleId="1">
    <w:name w:val="Нет списка1"/>
    <w:next w:val="a2"/>
    <w:uiPriority w:val="99"/>
    <w:semiHidden/>
    <w:unhideWhenUsed/>
    <w:rsid w:val="00796D2B"/>
  </w:style>
  <w:style w:type="paragraph" w:customStyle="1" w:styleId="4">
    <w:name w:val="Обычный4"/>
    <w:qFormat/>
    <w:rsid w:val="00796D2B"/>
    <w:pPr>
      <w:spacing w:after="0" w:line="240" w:lineRule="auto"/>
    </w:pPr>
    <w:rPr>
      <w:rFonts w:ascii="Times New Roman" w:eastAsia="Times New Roman" w:hAnsi="Times New Roman" w:cs="Times New Roman"/>
      <w:sz w:val="20"/>
      <w:szCs w:val="20"/>
      <w:lang w:eastAsia="ru-RU"/>
    </w:rPr>
  </w:style>
  <w:style w:type="paragraph" w:customStyle="1" w:styleId="31">
    <w:name w:val="Обычный3"/>
    <w:qFormat/>
    <w:rsid w:val="00796D2B"/>
    <w:pPr>
      <w:spacing w:after="0" w:line="240" w:lineRule="auto"/>
    </w:pPr>
    <w:rPr>
      <w:rFonts w:ascii="Times New Roman" w:eastAsia="Times New Roman" w:hAnsi="Times New Roman" w:cs="Times New Roman"/>
      <w:sz w:val="20"/>
      <w:szCs w:val="20"/>
      <w:lang w:eastAsia="ru-RU"/>
    </w:rPr>
  </w:style>
  <w:style w:type="paragraph" w:customStyle="1" w:styleId="2">
    <w:name w:val="Обычный2"/>
    <w:qFormat/>
    <w:rsid w:val="00796D2B"/>
    <w:pPr>
      <w:spacing w:after="0" w:line="240" w:lineRule="auto"/>
    </w:pPr>
    <w:rPr>
      <w:rFonts w:ascii="Times New Roman" w:eastAsia="Times New Roman" w:hAnsi="Times New Roman" w:cs="Times New Roman"/>
      <w:sz w:val="20"/>
      <w:szCs w:val="20"/>
      <w:lang w:eastAsia="ru-RU"/>
    </w:rPr>
  </w:style>
  <w:style w:type="paragraph" w:customStyle="1" w:styleId="10">
    <w:name w:val="Обычный1"/>
    <w:qFormat/>
    <w:rsid w:val="00796D2B"/>
    <w:pPr>
      <w:spacing w:after="0" w:line="240" w:lineRule="auto"/>
    </w:pPr>
    <w:rPr>
      <w:rFonts w:ascii="Times New Roman" w:eastAsia="Times New Roman" w:hAnsi="Times New Roman" w:cs="Times New Roman"/>
      <w:sz w:val="28"/>
      <w:szCs w:val="20"/>
      <w:lang w:eastAsia="ru-RU"/>
    </w:rPr>
  </w:style>
  <w:style w:type="paragraph" w:customStyle="1" w:styleId="ConsPlusNormal">
    <w:name w:val="ConsPlusNormal"/>
    <w:rsid w:val="00796D2B"/>
    <w:pPr>
      <w:widowControl w:val="0"/>
      <w:spacing w:after="0" w:line="240" w:lineRule="auto"/>
    </w:pPr>
    <w:rPr>
      <w:rFonts w:ascii="Times New Roman" w:eastAsia="Times New Roman" w:hAnsi="Times New Roman" w:cs="Times New Roman"/>
      <w:sz w:val="28"/>
      <w:szCs w:val="20"/>
      <w:lang w:eastAsia="ru-RU"/>
    </w:rPr>
  </w:style>
  <w:style w:type="paragraph" w:customStyle="1" w:styleId="ConsPlusNonformat">
    <w:name w:val="ConsPlusNonformat"/>
    <w:rsid w:val="00796D2B"/>
    <w:pPr>
      <w:widowControl w:val="0"/>
      <w:spacing w:after="0" w:line="240" w:lineRule="auto"/>
    </w:pPr>
    <w:rPr>
      <w:rFonts w:ascii="Courier New" w:eastAsia="Courier New" w:hAnsi="Courier New" w:cs="Times New Roman"/>
      <w:sz w:val="20"/>
      <w:szCs w:val="20"/>
      <w:lang w:eastAsia="ru-RU"/>
    </w:rPr>
  </w:style>
  <w:style w:type="paragraph" w:customStyle="1" w:styleId="ConsPlusTitle">
    <w:name w:val="ConsPlusTitle"/>
    <w:rsid w:val="00796D2B"/>
    <w:pPr>
      <w:widowControl w:val="0"/>
      <w:spacing w:after="0" w:line="240" w:lineRule="auto"/>
    </w:pPr>
    <w:rPr>
      <w:rFonts w:ascii="Times New Roman" w:eastAsia="Times New Roman" w:hAnsi="Times New Roman" w:cs="Times New Roman"/>
      <w:b/>
      <w:sz w:val="28"/>
      <w:szCs w:val="20"/>
      <w:lang w:eastAsia="ru-RU"/>
    </w:rPr>
  </w:style>
  <w:style w:type="paragraph" w:customStyle="1" w:styleId="ConsPlusCell">
    <w:name w:val="ConsPlusCell"/>
    <w:rsid w:val="00796D2B"/>
    <w:pPr>
      <w:widowControl w:val="0"/>
      <w:spacing w:after="0" w:line="240" w:lineRule="auto"/>
    </w:pPr>
    <w:rPr>
      <w:rFonts w:ascii="Courier New" w:eastAsia="Courier New" w:hAnsi="Courier New" w:cs="Times New Roman"/>
      <w:sz w:val="20"/>
      <w:szCs w:val="20"/>
      <w:lang w:eastAsia="ru-RU"/>
    </w:rPr>
  </w:style>
  <w:style w:type="paragraph" w:customStyle="1" w:styleId="ConsPlusDocList">
    <w:name w:val="ConsPlusDocList"/>
    <w:rsid w:val="00796D2B"/>
    <w:pPr>
      <w:widowControl w:val="0"/>
      <w:spacing w:after="0" w:line="240" w:lineRule="auto"/>
    </w:pPr>
    <w:rPr>
      <w:rFonts w:ascii="Times New Roman" w:eastAsia="Times New Roman" w:hAnsi="Times New Roman" w:cs="Times New Roman"/>
      <w:sz w:val="28"/>
      <w:szCs w:val="20"/>
      <w:lang w:eastAsia="ru-RU"/>
    </w:rPr>
  </w:style>
  <w:style w:type="paragraph" w:customStyle="1" w:styleId="ConsPlusTitlePage">
    <w:name w:val="ConsPlusTitlePage"/>
    <w:rsid w:val="00796D2B"/>
    <w:pPr>
      <w:widowControl w:val="0"/>
      <w:spacing w:after="0" w:line="240" w:lineRule="auto"/>
    </w:pPr>
    <w:rPr>
      <w:rFonts w:ascii="Tahoma" w:eastAsia="Tahoma" w:hAnsi="Tahoma" w:cs="Times New Roman"/>
      <w:sz w:val="20"/>
      <w:szCs w:val="20"/>
      <w:lang w:eastAsia="ru-RU"/>
    </w:rPr>
  </w:style>
  <w:style w:type="paragraph" w:customStyle="1" w:styleId="ConsPlusJurTerm">
    <w:name w:val="ConsPlusJurTerm"/>
    <w:rsid w:val="00796D2B"/>
    <w:pPr>
      <w:widowControl w:val="0"/>
      <w:spacing w:after="0" w:line="240" w:lineRule="auto"/>
    </w:pPr>
    <w:rPr>
      <w:rFonts w:ascii="Tahoma" w:eastAsia="Tahoma" w:hAnsi="Tahoma" w:cs="Times New Roman"/>
      <w:sz w:val="26"/>
      <w:szCs w:val="20"/>
      <w:lang w:eastAsia="ru-RU"/>
    </w:rPr>
  </w:style>
  <w:style w:type="paragraph" w:customStyle="1" w:styleId="ConsPlusTextList">
    <w:name w:val="ConsPlusTextList"/>
    <w:rsid w:val="00796D2B"/>
    <w:pPr>
      <w:widowControl w:val="0"/>
      <w:spacing w:after="0" w:line="240" w:lineRule="auto"/>
    </w:pPr>
    <w:rPr>
      <w:rFonts w:ascii="Arial" w:eastAsia="Arial" w:hAnsi="Arial" w:cs="Times New Roman"/>
      <w:sz w:val="20"/>
      <w:szCs w:val="20"/>
      <w:lang w:eastAsia="ru-RU"/>
    </w:rPr>
  </w:style>
  <w:style w:type="character" w:customStyle="1" w:styleId="11">
    <w:name w:val="Номер строки1"/>
    <w:rsid w:val="00796D2B"/>
  </w:style>
  <w:style w:type="character" w:customStyle="1" w:styleId="12">
    <w:name w:val="Гиперссылка1"/>
    <w:rsid w:val="00796D2B"/>
    <w:rPr>
      <w:color w:val="0000FF"/>
      <w:u w:val="single"/>
    </w:rPr>
  </w:style>
  <w:style w:type="character" w:customStyle="1" w:styleId="40">
    <w:name w:val="Основной шрифт абзаца4"/>
    <w:rsid w:val="00796D2B"/>
    <w:rPr>
      <w:sz w:val="20"/>
    </w:rPr>
  </w:style>
  <w:style w:type="character" w:customStyle="1" w:styleId="32">
    <w:name w:val="Основной шрифт абзаца3"/>
    <w:rsid w:val="00796D2B"/>
    <w:rPr>
      <w:sz w:val="20"/>
    </w:rPr>
  </w:style>
  <w:style w:type="character" w:customStyle="1" w:styleId="20">
    <w:name w:val="Основной шрифт абзаца2"/>
    <w:rsid w:val="00796D2B"/>
    <w:rPr>
      <w:sz w:val="20"/>
    </w:rPr>
  </w:style>
  <w:style w:type="character" w:customStyle="1" w:styleId="13">
    <w:name w:val="Основной шрифт абзаца1"/>
    <w:rsid w:val="00796D2B"/>
  </w:style>
  <w:style w:type="table" w:customStyle="1" w:styleId="14">
    <w:name w:val="Обычная таблица1"/>
    <w:rsid w:val="00796D2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0">
    <w:name w:val="Простая таблица 11"/>
    <w:basedOn w:val="14"/>
    <w:rsid w:val="00796D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
    <w:name w:val="Обычная таблица2"/>
    <w:rsid w:val="00796D2B"/>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paragraph" w:styleId="a3">
    <w:name w:val="header"/>
    <w:basedOn w:val="a"/>
    <w:link w:val="a4"/>
    <w:uiPriority w:val="9"/>
    <w:qFormat/>
    <w:rsid w:val="00796D2B"/>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
    <w:rsid w:val="00796D2B"/>
    <w:rPr>
      <w:rFonts w:ascii="Times New Roman" w:eastAsia="Times New Roman" w:hAnsi="Times New Roman" w:cs="Times New Roman"/>
      <w:sz w:val="20"/>
      <w:szCs w:val="20"/>
      <w:lang w:eastAsia="ru-RU"/>
    </w:rPr>
  </w:style>
  <w:style w:type="paragraph" w:styleId="a5">
    <w:name w:val="footer"/>
    <w:basedOn w:val="a"/>
    <w:link w:val="a6"/>
    <w:uiPriority w:val="9"/>
    <w:qFormat/>
    <w:rsid w:val="00796D2B"/>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6">
    <w:name w:val="Нижний колонтитул Знак"/>
    <w:basedOn w:val="a0"/>
    <w:link w:val="a5"/>
    <w:uiPriority w:val="9"/>
    <w:rsid w:val="00796D2B"/>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796D2B"/>
    <w:pPr>
      <w:spacing w:after="0" w:line="240" w:lineRule="auto"/>
    </w:pPr>
    <w:rPr>
      <w:rFonts w:ascii="Segoe UI" w:eastAsia="Times New Roman" w:hAnsi="Segoe UI" w:cs="Segoe UI"/>
      <w:sz w:val="18"/>
      <w:szCs w:val="18"/>
      <w:lang w:eastAsia="ru-RU"/>
    </w:rPr>
  </w:style>
  <w:style w:type="character" w:customStyle="1" w:styleId="a8">
    <w:name w:val="Текст выноски Знак"/>
    <w:basedOn w:val="a0"/>
    <w:link w:val="a7"/>
    <w:uiPriority w:val="99"/>
    <w:semiHidden/>
    <w:rsid w:val="00796D2B"/>
    <w:rPr>
      <w:rFonts w:ascii="Segoe UI" w:eastAsia="Times New Roman" w:hAnsi="Segoe UI" w:cs="Segoe UI"/>
      <w:sz w:val="18"/>
      <w:szCs w:val="18"/>
      <w:lang w:eastAsia="ru-RU"/>
    </w:rPr>
  </w:style>
  <w:style w:type="table" w:styleId="a9">
    <w:name w:val="Table Grid"/>
    <w:basedOn w:val="a1"/>
    <w:uiPriority w:val="39"/>
    <w:rsid w:val="00796D2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Body Text 2"/>
    <w:basedOn w:val="a"/>
    <w:link w:val="23"/>
    <w:rsid w:val="00796D2B"/>
    <w:pPr>
      <w:spacing w:after="0" w:line="240" w:lineRule="auto"/>
      <w:jc w:val="center"/>
    </w:pPr>
    <w:rPr>
      <w:rFonts w:ascii="Times New Roman" w:eastAsia="Times New Roman" w:hAnsi="Times New Roman" w:cs="Times New Roman"/>
      <w:sz w:val="24"/>
      <w:szCs w:val="24"/>
      <w:lang w:eastAsia="ru-RU"/>
    </w:rPr>
  </w:style>
  <w:style w:type="character" w:customStyle="1" w:styleId="23">
    <w:name w:val="Основной текст 2 Знак"/>
    <w:basedOn w:val="a0"/>
    <w:link w:val="22"/>
    <w:rsid w:val="00796D2B"/>
    <w:rPr>
      <w:rFonts w:ascii="Times New Roman" w:eastAsia="Times New Roman" w:hAnsi="Times New Roman" w:cs="Times New Roman"/>
      <w:sz w:val="24"/>
      <w:szCs w:val="24"/>
      <w:lang w:eastAsia="ru-RU"/>
    </w:rPr>
  </w:style>
  <w:style w:type="character" w:customStyle="1" w:styleId="24">
    <w:name w:val="Гиперссылка2"/>
    <w:basedOn w:val="a0"/>
    <w:uiPriority w:val="99"/>
    <w:unhideWhenUsed/>
    <w:rsid w:val="00796D2B"/>
    <w:rPr>
      <w:color w:val="0563C1"/>
      <w:u w:val="single"/>
    </w:rPr>
  </w:style>
  <w:style w:type="character" w:styleId="aa">
    <w:name w:val="Hyperlink"/>
    <w:basedOn w:val="a0"/>
    <w:uiPriority w:val="99"/>
    <w:semiHidden/>
    <w:unhideWhenUsed/>
    <w:rsid w:val="00796D2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 w:qFormat="1"/>
    <w:lsdException w:name="footer" w:uiPriority="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88A"/>
  </w:style>
  <w:style w:type="paragraph" w:styleId="3">
    <w:name w:val="heading 3"/>
    <w:basedOn w:val="a"/>
    <w:next w:val="a"/>
    <w:link w:val="30"/>
    <w:qFormat/>
    <w:rsid w:val="00796D2B"/>
    <w:pPr>
      <w:keepNext/>
      <w:spacing w:after="0" w:line="240" w:lineRule="auto"/>
      <w:jc w:val="center"/>
      <w:outlineLvl w:val="2"/>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796D2B"/>
    <w:rPr>
      <w:rFonts w:ascii="Times New Roman" w:eastAsia="Times New Roman" w:hAnsi="Times New Roman" w:cs="Times New Roman"/>
      <w:sz w:val="28"/>
      <w:szCs w:val="24"/>
      <w:lang w:eastAsia="ru-RU"/>
    </w:rPr>
  </w:style>
  <w:style w:type="numbering" w:customStyle="1" w:styleId="1">
    <w:name w:val="Нет списка1"/>
    <w:next w:val="a2"/>
    <w:uiPriority w:val="99"/>
    <w:semiHidden/>
    <w:unhideWhenUsed/>
    <w:rsid w:val="00796D2B"/>
  </w:style>
  <w:style w:type="paragraph" w:customStyle="1" w:styleId="4">
    <w:name w:val="Обычный4"/>
    <w:qFormat/>
    <w:rsid w:val="00796D2B"/>
    <w:pPr>
      <w:spacing w:after="0" w:line="240" w:lineRule="auto"/>
    </w:pPr>
    <w:rPr>
      <w:rFonts w:ascii="Times New Roman" w:eastAsia="Times New Roman" w:hAnsi="Times New Roman" w:cs="Times New Roman"/>
      <w:sz w:val="20"/>
      <w:szCs w:val="20"/>
      <w:lang w:eastAsia="ru-RU"/>
    </w:rPr>
  </w:style>
  <w:style w:type="paragraph" w:customStyle="1" w:styleId="31">
    <w:name w:val="Обычный3"/>
    <w:qFormat/>
    <w:rsid w:val="00796D2B"/>
    <w:pPr>
      <w:spacing w:after="0" w:line="240" w:lineRule="auto"/>
    </w:pPr>
    <w:rPr>
      <w:rFonts w:ascii="Times New Roman" w:eastAsia="Times New Roman" w:hAnsi="Times New Roman" w:cs="Times New Roman"/>
      <w:sz w:val="20"/>
      <w:szCs w:val="20"/>
      <w:lang w:eastAsia="ru-RU"/>
    </w:rPr>
  </w:style>
  <w:style w:type="paragraph" w:customStyle="1" w:styleId="2">
    <w:name w:val="Обычный2"/>
    <w:qFormat/>
    <w:rsid w:val="00796D2B"/>
    <w:pPr>
      <w:spacing w:after="0" w:line="240" w:lineRule="auto"/>
    </w:pPr>
    <w:rPr>
      <w:rFonts w:ascii="Times New Roman" w:eastAsia="Times New Roman" w:hAnsi="Times New Roman" w:cs="Times New Roman"/>
      <w:sz w:val="20"/>
      <w:szCs w:val="20"/>
      <w:lang w:eastAsia="ru-RU"/>
    </w:rPr>
  </w:style>
  <w:style w:type="paragraph" w:customStyle="1" w:styleId="10">
    <w:name w:val="Обычный1"/>
    <w:qFormat/>
    <w:rsid w:val="00796D2B"/>
    <w:pPr>
      <w:spacing w:after="0" w:line="240" w:lineRule="auto"/>
    </w:pPr>
    <w:rPr>
      <w:rFonts w:ascii="Times New Roman" w:eastAsia="Times New Roman" w:hAnsi="Times New Roman" w:cs="Times New Roman"/>
      <w:sz w:val="28"/>
      <w:szCs w:val="20"/>
      <w:lang w:eastAsia="ru-RU"/>
    </w:rPr>
  </w:style>
  <w:style w:type="paragraph" w:customStyle="1" w:styleId="ConsPlusNormal">
    <w:name w:val="ConsPlusNormal"/>
    <w:rsid w:val="00796D2B"/>
    <w:pPr>
      <w:widowControl w:val="0"/>
      <w:spacing w:after="0" w:line="240" w:lineRule="auto"/>
    </w:pPr>
    <w:rPr>
      <w:rFonts w:ascii="Times New Roman" w:eastAsia="Times New Roman" w:hAnsi="Times New Roman" w:cs="Times New Roman"/>
      <w:sz w:val="28"/>
      <w:szCs w:val="20"/>
      <w:lang w:eastAsia="ru-RU"/>
    </w:rPr>
  </w:style>
  <w:style w:type="paragraph" w:customStyle="1" w:styleId="ConsPlusNonformat">
    <w:name w:val="ConsPlusNonformat"/>
    <w:rsid w:val="00796D2B"/>
    <w:pPr>
      <w:widowControl w:val="0"/>
      <w:spacing w:after="0" w:line="240" w:lineRule="auto"/>
    </w:pPr>
    <w:rPr>
      <w:rFonts w:ascii="Courier New" w:eastAsia="Courier New" w:hAnsi="Courier New" w:cs="Times New Roman"/>
      <w:sz w:val="20"/>
      <w:szCs w:val="20"/>
      <w:lang w:eastAsia="ru-RU"/>
    </w:rPr>
  </w:style>
  <w:style w:type="paragraph" w:customStyle="1" w:styleId="ConsPlusTitle">
    <w:name w:val="ConsPlusTitle"/>
    <w:rsid w:val="00796D2B"/>
    <w:pPr>
      <w:widowControl w:val="0"/>
      <w:spacing w:after="0" w:line="240" w:lineRule="auto"/>
    </w:pPr>
    <w:rPr>
      <w:rFonts w:ascii="Times New Roman" w:eastAsia="Times New Roman" w:hAnsi="Times New Roman" w:cs="Times New Roman"/>
      <w:b/>
      <w:sz w:val="28"/>
      <w:szCs w:val="20"/>
      <w:lang w:eastAsia="ru-RU"/>
    </w:rPr>
  </w:style>
  <w:style w:type="paragraph" w:customStyle="1" w:styleId="ConsPlusCell">
    <w:name w:val="ConsPlusCell"/>
    <w:rsid w:val="00796D2B"/>
    <w:pPr>
      <w:widowControl w:val="0"/>
      <w:spacing w:after="0" w:line="240" w:lineRule="auto"/>
    </w:pPr>
    <w:rPr>
      <w:rFonts w:ascii="Courier New" w:eastAsia="Courier New" w:hAnsi="Courier New" w:cs="Times New Roman"/>
      <w:sz w:val="20"/>
      <w:szCs w:val="20"/>
      <w:lang w:eastAsia="ru-RU"/>
    </w:rPr>
  </w:style>
  <w:style w:type="paragraph" w:customStyle="1" w:styleId="ConsPlusDocList">
    <w:name w:val="ConsPlusDocList"/>
    <w:rsid w:val="00796D2B"/>
    <w:pPr>
      <w:widowControl w:val="0"/>
      <w:spacing w:after="0" w:line="240" w:lineRule="auto"/>
    </w:pPr>
    <w:rPr>
      <w:rFonts w:ascii="Times New Roman" w:eastAsia="Times New Roman" w:hAnsi="Times New Roman" w:cs="Times New Roman"/>
      <w:sz w:val="28"/>
      <w:szCs w:val="20"/>
      <w:lang w:eastAsia="ru-RU"/>
    </w:rPr>
  </w:style>
  <w:style w:type="paragraph" w:customStyle="1" w:styleId="ConsPlusTitlePage">
    <w:name w:val="ConsPlusTitlePage"/>
    <w:rsid w:val="00796D2B"/>
    <w:pPr>
      <w:widowControl w:val="0"/>
      <w:spacing w:after="0" w:line="240" w:lineRule="auto"/>
    </w:pPr>
    <w:rPr>
      <w:rFonts w:ascii="Tahoma" w:eastAsia="Tahoma" w:hAnsi="Tahoma" w:cs="Times New Roman"/>
      <w:sz w:val="20"/>
      <w:szCs w:val="20"/>
      <w:lang w:eastAsia="ru-RU"/>
    </w:rPr>
  </w:style>
  <w:style w:type="paragraph" w:customStyle="1" w:styleId="ConsPlusJurTerm">
    <w:name w:val="ConsPlusJurTerm"/>
    <w:rsid w:val="00796D2B"/>
    <w:pPr>
      <w:widowControl w:val="0"/>
      <w:spacing w:after="0" w:line="240" w:lineRule="auto"/>
    </w:pPr>
    <w:rPr>
      <w:rFonts w:ascii="Tahoma" w:eastAsia="Tahoma" w:hAnsi="Tahoma" w:cs="Times New Roman"/>
      <w:sz w:val="26"/>
      <w:szCs w:val="20"/>
      <w:lang w:eastAsia="ru-RU"/>
    </w:rPr>
  </w:style>
  <w:style w:type="paragraph" w:customStyle="1" w:styleId="ConsPlusTextList">
    <w:name w:val="ConsPlusTextList"/>
    <w:rsid w:val="00796D2B"/>
    <w:pPr>
      <w:widowControl w:val="0"/>
      <w:spacing w:after="0" w:line="240" w:lineRule="auto"/>
    </w:pPr>
    <w:rPr>
      <w:rFonts w:ascii="Arial" w:eastAsia="Arial" w:hAnsi="Arial" w:cs="Times New Roman"/>
      <w:sz w:val="20"/>
      <w:szCs w:val="20"/>
      <w:lang w:eastAsia="ru-RU"/>
    </w:rPr>
  </w:style>
  <w:style w:type="character" w:customStyle="1" w:styleId="11">
    <w:name w:val="Номер строки1"/>
    <w:rsid w:val="00796D2B"/>
  </w:style>
  <w:style w:type="character" w:customStyle="1" w:styleId="12">
    <w:name w:val="Гиперссылка1"/>
    <w:rsid w:val="00796D2B"/>
    <w:rPr>
      <w:color w:val="0000FF"/>
      <w:u w:val="single"/>
    </w:rPr>
  </w:style>
  <w:style w:type="character" w:customStyle="1" w:styleId="40">
    <w:name w:val="Основной шрифт абзаца4"/>
    <w:rsid w:val="00796D2B"/>
    <w:rPr>
      <w:sz w:val="20"/>
    </w:rPr>
  </w:style>
  <w:style w:type="character" w:customStyle="1" w:styleId="32">
    <w:name w:val="Основной шрифт абзаца3"/>
    <w:rsid w:val="00796D2B"/>
    <w:rPr>
      <w:sz w:val="20"/>
    </w:rPr>
  </w:style>
  <w:style w:type="character" w:customStyle="1" w:styleId="20">
    <w:name w:val="Основной шрифт абзаца2"/>
    <w:rsid w:val="00796D2B"/>
    <w:rPr>
      <w:sz w:val="20"/>
    </w:rPr>
  </w:style>
  <w:style w:type="character" w:customStyle="1" w:styleId="13">
    <w:name w:val="Основной шрифт абзаца1"/>
    <w:rsid w:val="00796D2B"/>
  </w:style>
  <w:style w:type="table" w:customStyle="1" w:styleId="14">
    <w:name w:val="Обычная таблица1"/>
    <w:rsid w:val="00796D2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0">
    <w:name w:val="Простая таблица 11"/>
    <w:basedOn w:val="14"/>
    <w:rsid w:val="00796D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
    <w:name w:val="Обычная таблица2"/>
    <w:rsid w:val="00796D2B"/>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paragraph" w:styleId="a3">
    <w:name w:val="header"/>
    <w:basedOn w:val="a"/>
    <w:link w:val="a4"/>
    <w:uiPriority w:val="9"/>
    <w:qFormat/>
    <w:rsid w:val="00796D2B"/>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
    <w:rsid w:val="00796D2B"/>
    <w:rPr>
      <w:rFonts w:ascii="Times New Roman" w:eastAsia="Times New Roman" w:hAnsi="Times New Roman" w:cs="Times New Roman"/>
      <w:sz w:val="20"/>
      <w:szCs w:val="20"/>
      <w:lang w:eastAsia="ru-RU"/>
    </w:rPr>
  </w:style>
  <w:style w:type="paragraph" w:styleId="a5">
    <w:name w:val="footer"/>
    <w:basedOn w:val="a"/>
    <w:link w:val="a6"/>
    <w:uiPriority w:val="9"/>
    <w:qFormat/>
    <w:rsid w:val="00796D2B"/>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6">
    <w:name w:val="Нижний колонтитул Знак"/>
    <w:basedOn w:val="a0"/>
    <w:link w:val="a5"/>
    <w:uiPriority w:val="9"/>
    <w:rsid w:val="00796D2B"/>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796D2B"/>
    <w:pPr>
      <w:spacing w:after="0" w:line="240" w:lineRule="auto"/>
    </w:pPr>
    <w:rPr>
      <w:rFonts w:ascii="Segoe UI" w:eastAsia="Times New Roman" w:hAnsi="Segoe UI" w:cs="Segoe UI"/>
      <w:sz w:val="18"/>
      <w:szCs w:val="18"/>
      <w:lang w:eastAsia="ru-RU"/>
    </w:rPr>
  </w:style>
  <w:style w:type="character" w:customStyle="1" w:styleId="a8">
    <w:name w:val="Текст выноски Знак"/>
    <w:basedOn w:val="a0"/>
    <w:link w:val="a7"/>
    <w:uiPriority w:val="99"/>
    <w:semiHidden/>
    <w:rsid w:val="00796D2B"/>
    <w:rPr>
      <w:rFonts w:ascii="Segoe UI" w:eastAsia="Times New Roman" w:hAnsi="Segoe UI" w:cs="Segoe UI"/>
      <w:sz w:val="18"/>
      <w:szCs w:val="18"/>
      <w:lang w:eastAsia="ru-RU"/>
    </w:rPr>
  </w:style>
  <w:style w:type="table" w:styleId="a9">
    <w:name w:val="Table Grid"/>
    <w:basedOn w:val="a1"/>
    <w:uiPriority w:val="39"/>
    <w:rsid w:val="00796D2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Body Text 2"/>
    <w:basedOn w:val="a"/>
    <w:link w:val="23"/>
    <w:rsid w:val="00796D2B"/>
    <w:pPr>
      <w:spacing w:after="0" w:line="240" w:lineRule="auto"/>
      <w:jc w:val="center"/>
    </w:pPr>
    <w:rPr>
      <w:rFonts w:ascii="Times New Roman" w:eastAsia="Times New Roman" w:hAnsi="Times New Roman" w:cs="Times New Roman"/>
      <w:sz w:val="24"/>
      <w:szCs w:val="24"/>
      <w:lang w:eastAsia="ru-RU"/>
    </w:rPr>
  </w:style>
  <w:style w:type="character" w:customStyle="1" w:styleId="23">
    <w:name w:val="Основной текст 2 Знак"/>
    <w:basedOn w:val="a0"/>
    <w:link w:val="22"/>
    <w:rsid w:val="00796D2B"/>
    <w:rPr>
      <w:rFonts w:ascii="Times New Roman" w:eastAsia="Times New Roman" w:hAnsi="Times New Roman" w:cs="Times New Roman"/>
      <w:sz w:val="24"/>
      <w:szCs w:val="24"/>
      <w:lang w:eastAsia="ru-RU"/>
    </w:rPr>
  </w:style>
  <w:style w:type="character" w:customStyle="1" w:styleId="24">
    <w:name w:val="Гиперссылка2"/>
    <w:basedOn w:val="a0"/>
    <w:uiPriority w:val="99"/>
    <w:unhideWhenUsed/>
    <w:rsid w:val="00796D2B"/>
    <w:rPr>
      <w:color w:val="0563C1"/>
      <w:u w:val="single"/>
    </w:rPr>
  </w:style>
  <w:style w:type="character" w:styleId="aa">
    <w:name w:val="Hyperlink"/>
    <w:basedOn w:val="a0"/>
    <w:uiPriority w:val="99"/>
    <w:semiHidden/>
    <w:unhideWhenUsed/>
    <w:rsid w:val="00796D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grsk.ru/" TargetMode="External"/><Relationship Id="rId13" Type="http://schemas.openxmlformats.org/officeDocument/2006/relationships/image" Target="media/image5.emf"/><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8.emf"/><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2.emf"/><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51</Pages>
  <Words>19451</Words>
  <Characters>110872</Characters>
  <Application>Microsoft Office Word</Application>
  <DocSecurity>0</DocSecurity>
  <Lines>923</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dc:creator>
  <cp:keywords/>
  <dc:description/>
  <cp:lastModifiedBy>юр</cp:lastModifiedBy>
  <cp:revision>73</cp:revision>
  <dcterms:created xsi:type="dcterms:W3CDTF">2023-08-26T08:59:00Z</dcterms:created>
  <dcterms:modified xsi:type="dcterms:W3CDTF">2023-08-28T15:40:00Z</dcterms:modified>
</cp:coreProperties>
</file>