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09" w:rsidRPr="008B7109" w:rsidRDefault="008B7109" w:rsidP="008B7109">
      <w:pPr>
        <w:widowControl w:val="0"/>
        <w:tabs>
          <w:tab w:val="left" w:pos="567"/>
        </w:tabs>
        <w:suppressAutoHyphens w:val="0"/>
        <w:jc w:val="center"/>
        <w:rPr>
          <w:rFonts w:ascii="Arial" w:hAnsi="Arial" w:cs="Arial"/>
          <w:sz w:val="28"/>
          <w:szCs w:val="28"/>
          <w:lang w:eastAsia="ru-RU"/>
        </w:rPr>
      </w:pPr>
      <w:bookmarkStart w:id="0" w:name="_GoBack"/>
      <w:r w:rsidRPr="008B7109">
        <w:rPr>
          <w:rFonts w:ascii="Arial" w:hAnsi="Arial" w:cs="Arial"/>
          <w:sz w:val="28"/>
          <w:szCs w:val="28"/>
          <w:lang w:eastAsia="ru-RU"/>
        </w:rPr>
        <w:t xml:space="preserve">Обнародовано на информационном стенде </w:t>
      </w:r>
      <w:r>
        <w:rPr>
          <w:rFonts w:ascii="Arial" w:hAnsi="Arial" w:cs="Arial"/>
          <w:sz w:val="28"/>
          <w:szCs w:val="28"/>
          <w:lang w:eastAsia="ru-RU"/>
        </w:rPr>
        <w:t>23</w:t>
      </w:r>
      <w:r w:rsidRPr="008B7109">
        <w:rPr>
          <w:rFonts w:ascii="Arial" w:hAnsi="Arial" w:cs="Arial"/>
          <w:sz w:val="28"/>
          <w:szCs w:val="28"/>
          <w:lang w:eastAsia="ru-RU"/>
        </w:rPr>
        <w:t xml:space="preserve"> марта 2023 года</w:t>
      </w:r>
    </w:p>
    <w:p w:rsidR="008B7109" w:rsidRPr="008B7109" w:rsidRDefault="008B7109" w:rsidP="008B7109">
      <w:pPr>
        <w:widowControl w:val="0"/>
        <w:suppressAutoHyphens w:val="0"/>
        <w:jc w:val="center"/>
        <w:rPr>
          <w:rFonts w:ascii="Arial" w:hAnsi="Arial" w:cs="Arial"/>
          <w:lang w:eastAsia="ru-RU"/>
        </w:rPr>
      </w:pPr>
    </w:p>
    <w:p w:rsidR="008B7109" w:rsidRPr="008B7109" w:rsidRDefault="008B7109" w:rsidP="008B7109">
      <w:pPr>
        <w:widowControl w:val="0"/>
        <w:suppressAutoHyphens w:val="0"/>
        <w:jc w:val="center"/>
        <w:rPr>
          <w:rFonts w:ascii="Arial" w:hAnsi="Arial" w:cs="Arial"/>
          <w:lang w:eastAsia="ru-RU"/>
        </w:rPr>
      </w:pPr>
    </w:p>
    <w:p w:rsidR="008B7109" w:rsidRPr="008B7109" w:rsidRDefault="008B7109" w:rsidP="008B7109">
      <w:pPr>
        <w:widowControl w:val="0"/>
        <w:suppressAutoHyphens w:val="0"/>
        <w:jc w:val="center"/>
        <w:rPr>
          <w:rFonts w:ascii="Arial" w:hAnsi="Arial" w:cs="Arial"/>
          <w:b/>
          <w:sz w:val="32"/>
          <w:szCs w:val="32"/>
          <w:lang w:eastAsia="ru-RU"/>
        </w:rPr>
      </w:pPr>
      <w:r w:rsidRPr="008B7109">
        <w:rPr>
          <w:rFonts w:ascii="Arial" w:hAnsi="Arial" w:cs="Arial"/>
          <w:b/>
          <w:sz w:val="32"/>
          <w:szCs w:val="32"/>
          <w:lang w:eastAsia="ru-RU"/>
        </w:rPr>
        <w:t>АДМИНИСТРАЦИЯ ГРАЧЕВСКОГО МУНИЦИПАЛЬНОГО ОКРУГА СТАВРОПОЛЬСКОГО КРАЯ</w:t>
      </w:r>
    </w:p>
    <w:p w:rsidR="008B7109" w:rsidRPr="008B7109" w:rsidRDefault="006A6689" w:rsidP="006A6689">
      <w:pPr>
        <w:widowControl w:val="0"/>
        <w:tabs>
          <w:tab w:val="left" w:pos="5347"/>
        </w:tabs>
        <w:suppressAutoHyphens w:val="0"/>
        <w:rPr>
          <w:rFonts w:ascii="Arial" w:hAnsi="Arial" w:cs="Arial"/>
          <w:color w:val="00000A"/>
          <w:lang w:eastAsia="ru-RU"/>
        </w:rPr>
      </w:pPr>
      <w:r>
        <w:rPr>
          <w:rFonts w:ascii="Arial" w:hAnsi="Arial" w:cs="Arial"/>
          <w:color w:val="00000A"/>
          <w:lang w:eastAsia="ru-RU"/>
        </w:rPr>
        <w:tab/>
      </w:r>
    </w:p>
    <w:p w:rsidR="008B7109" w:rsidRPr="008B7109" w:rsidRDefault="008B7109" w:rsidP="008B7109">
      <w:pPr>
        <w:widowControl w:val="0"/>
        <w:suppressAutoHyphens w:val="0"/>
        <w:jc w:val="center"/>
        <w:rPr>
          <w:rFonts w:ascii="Arial" w:hAnsi="Arial" w:cs="Arial"/>
          <w:b/>
          <w:color w:val="00000A"/>
          <w:sz w:val="32"/>
          <w:szCs w:val="32"/>
          <w:lang w:eastAsia="ru-RU"/>
        </w:rPr>
      </w:pPr>
      <w:r w:rsidRPr="008B7109">
        <w:rPr>
          <w:rFonts w:ascii="Arial" w:hAnsi="Arial" w:cs="Arial"/>
          <w:b/>
          <w:color w:val="00000A"/>
          <w:sz w:val="32"/>
          <w:szCs w:val="32"/>
          <w:lang w:eastAsia="ru-RU"/>
        </w:rPr>
        <w:t>ПОСТАНОВЛЕНИЕ</w:t>
      </w:r>
    </w:p>
    <w:p w:rsidR="008B7109" w:rsidRPr="008B7109" w:rsidRDefault="008B7109" w:rsidP="008B7109">
      <w:pPr>
        <w:widowControl w:val="0"/>
        <w:suppressAutoHyphens w:val="0"/>
        <w:autoSpaceDE w:val="0"/>
        <w:autoSpaceDN w:val="0"/>
        <w:adjustRightInd w:val="0"/>
        <w:jc w:val="center"/>
        <w:outlineLvl w:val="0"/>
        <w:rPr>
          <w:rFonts w:ascii="Arial" w:eastAsia="Times New Roman CYR" w:hAnsi="Arial" w:cs="Arial"/>
          <w:b/>
          <w:bCs/>
          <w:color w:val="26282F"/>
          <w:sz w:val="32"/>
          <w:szCs w:val="32"/>
          <w:lang w:eastAsia="ru-RU"/>
        </w:rPr>
      </w:pPr>
      <w:r w:rsidRPr="008B7109">
        <w:rPr>
          <w:rFonts w:ascii="Arial" w:hAnsi="Arial" w:cs="Arial"/>
          <w:b/>
          <w:color w:val="000000"/>
          <w:sz w:val="32"/>
          <w:szCs w:val="32"/>
          <w:lang w:eastAsia="ru-RU"/>
        </w:rPr>
        <w:t xml:space="preserve">от </w:t>
      </w:r>
      <w:r>
        <w:rPr>
          <w:rFonts w:ascii="Arial" w:hAnsi="Arial" w:cs="Arial"/>
          <w:b/>
          <w:color w:val="000000"/>
          <w:sz w:val="32"/>
          <w:szCs w:val="32"/>
          <w:lang w:eastAsia="ru-RU"/>
        </w:rPr>
        <w:t>23</w:t>
      </w:r>
      <w:r w:rsidRPr="008B7109">
        <w:rPr>
          <w:rFonts w:ascii="Arial" w:hAnsi="Arial" w:cs="Arial"/>
          <w:b/>
          <w:color w:val="000000"/>
          <w:sz w:val="32"/>
          <w:szCs w:val="32"/>
          <w:lang w:eastAsia="ru-RU"/>
        </w:rPr>
        <w:t xml:space="preserve"> марта 2023 г № </w:t>
      </w:r>
      <w:r>
        <w:rPr>
          <w:rFonts w:ascii="Arial" w:hAnsi="Arial" w:cs="Arial"/>
          <w:b/>
          <w:color w:val="000000"/>
          <w:sz w:val="32"/>
          <w:szCs w:val="32"/>
          <w:lang w:eastAsia="ru-RU"/>
        </w:rPr>
        <w:t>235</w:t>
      </w:r>
    </w:p>
    <w:bookmarkEnd w:id="0"/>
    <w:p w:rsidR="00A27DD2" w:rsidRPr="00162FAA" w:rsidRDefault="00A27DD2" w:rsidP="00F55287">
      <w:pPr>
        <w:widowControl w:val="0"/>
        <w:suppressAutoHyphens w:val="0"/>
        <w:jc w:val="both"/>
        <w:rPr>
          <w:rFonts w:ascii="Arial" w:hAnsi="Arial" w:cs="Arial"/>
        </w:rPr>
      </w:pPr>
    </w:p>
    <w:p w:rsidR="00877E86" w:rsidRPr="00F55287" w:rsidRDefault="00F55287" w:rsidP="00F55287">
      <w:pPr>
        <w:widowControl w:val="0"/>
        <w:suppressAutoHyphens w:val="0"/>
        <w:jc w:val="center"/>
        <w:rPr>
          <w:rFonts w:ascii="Arial" w:hAnsi="Arial" w:cs="Arial"/>
          <w:b/>
          <w:sz w:val="32"/>
          <w:szCs w:val="32"/>
        </w:rPr>
      </w:pPr>
      <w:r w:rsidRPr="00F55287">
        <w:rPr>
          <w:rFonts w:ascii="Arial" w:hAnsi="Arial" w:cs="Arial"/>
          <w:b/>
          <w:sz w:val="32"/>
          <w:szCs w:val="32"/>
        </w:rPr>
        <w:t>ОБ УТВЕРЖДЕНИИ ПОРЯДКА ПРИНЯТИЯ РЕШЕНИЯ О ПОДГОТОВКЕ И РЕАЛИЗАЦИИ БЮДЖЕТНЫХ ИНВЕСТИЦИЙ В ОБЪЕКТЫ МУНИЦИПАЛЬНОЙ СОБСТВЕННОСТИ ГРАЧЕВСКОГО МУНИЦИПАЛЬНОГО ОКРУГА СТАВРОПОЛЬСКОГО КРАЯ ЗА СЧЕТ СРЕДСТВ БЮДЖЕТА ГРАЧЕВСКОГО МУНИЦИПАЛЬНОГО ОКРУГА СТАВРОПОЛЬСКОГО КРАЯ</w:t>
      </w:r>
    </w:p>
    <w:p w:rsidR="00877E86" w:rsidRPr="005F1BDA" w:rsidRDefault="00877E86" w:rsidP="00F55287">
      <w:pPr>
        <w:widowControl w:val="0"/>
        <w:suppressAutoHyphens w:val="0"/>
        <w:jc w:val="center"/>
        <w:rPr>
          <w:rFonts w:ascii="Arial" w:hAnsi="Arial" w:cs="Arial"/>
          <w:b/>
        </w:rPr>
      </w:pPr>
    </w:p>
    <w:p w:rsidR="00877E86" w:rsidRPr="00162FAA" w:rsidRDefault="00877E86" w:rsidP="00F55287">
      <w:pPr>
        <w:widowControl w:val="0"/>
        <w:suppressAutoHyphens w:val="0"/>
        <w:jc w:val="both"/>
        <w:rPr>
          <w:rFonts w:ascii="Arial" w:hAnsi="Arial" w:cs="Arial"/>
        </w:rPr>
      </w:pPr>
    </w:p>
    <w:p w:rsidR="00877E86" w:rsidRPr="00162FAA" w:rsidRDefault="00877E86" w:rsidP="005F1BDA">
      <w:pPr>
        <w:widowControl w:val="0"/>
        <w:tabs>
          <w:tab w:val="left" w:pos="567"/>
        </w:tabs>
        <w:suppressAutoHyphens w:val="0"/>
        <w:ind w:firstLine="567"/>
        <w:jc w:val="both"/>
        <w:rPr>
          <w:rFonts w:ascii="Arial" w:hAnsi="Arial" w:cs="Arial"/>
        </w:rPr>
      </w:pPr>
      <w:r w:rsidRPr="00162FAA">
        <w:rPr>
          <w:rFonts w:ascii="Arial" w:hAnsi="Arial" w:cs="Arial"/>
        </w:rPr>
        <w:t xml:space="preserve">В соответствии со статьей 79 Бюджетного кодекса Российской Федерации администрация Грачевского муниципального округа Ставропольского края </w:t>
      </w:r>
    </w:p>
    <w:p w:rsidR="00877E86" w:rsidRPr="00162FAA" w:rsidRDefault="00877E86" w:rsidP="00F55287">
      <w:pPr>
        <w:widowControl w:val="0"/>
        <w:suppressAutoHyphens w:val="0"/>
        <w:autoSpaceDE w:val="0"/>
        <w:jc w:val="both"/>
        <w:rPr>
          <w:rFonts w:ascii="Arial" w:hAnsi="Arial" w:cs="Arial"/>
          <w:color w:val="000000"/>
        </w:rPr>
      </w:pPr>
    </w:p>
    <w:p w:rsidR="00877E86" w:rsidRPr="00162FAA" w:rsidRDefault="00877E86" w:rsidP="00F55287">
      <w:pPr>
        <w:widowControl w:val="0"/>
        <w:suppressAutoHyphens w:val="0"/>
        <w:autoSpaceDE w:val="0"/>
        <w:jc w:val="both"/>
        <w:rPr>
          <w:rFonts w:ascii="Arial" w:hAnsi="Arial" w:cs="Arial"/>
        </w:rPr>
      </w:pPr>
      <w:r w:rsidRPr="00162FAA">
        <w:rPr>
          <w:rFonts w:ascii="Arial" w:hAnsi="Arial" w:cs="Arial"/>
          <w:color w:val="000000"/>
        </w:rPr>
        <w:t>ПОСТАНОВЛЯЕТ:</w:t>
      </w:r>
    </w:p>
    <w:p w:rsidR="00877E86" w:rsidRPr="00162FAA" w:rsidRDefault="00877E86" w:rsidP="00F55287">
      <w:pPr>
        <w:widowControl w:val="0"/>
        <w:suppressAutoHyphens w:val="0"/>
        <w:jc w:val="both"/>
        <w:rPr>
          <w:rFonts w:ascii="Arial" w:hAnsi="Arial" w:cs="Arial"/>
          <w:color w:val="000000"/>
        </w:rPr>
      </w:pPr>
    </w:p>
    <w:p w:rsidR="00877E86" w:rsidRPr="00162FAA" w:rsidRDefault="00877E86" w:rsidP="00F55287">
      <w:pPr>
        <w:widowControl w:val="0"/>
        <w:tabs>
          <w:tab w:val="left" w:pos="855"/>
        </w:tabs>
        <w:suppressAutoHyphens w:val="0"/>
        <w:ind w:firstLine="567"/>
        <w:contextualSpacing/>
        <w:jc w:val="both"/>
        <w:rPr>
          <w:rFonts w:ascii="Arial" w:hAnsi="Arial" w:cs="Arial"/>
        </w:rPr>
      </w:pPr>
      <w:r w:rsidRPr="00162FAA">
        <w:rPr>
          <w:rFonts w:ascii="Arial" w:hAnsi="Arial" w:cs="Arial"/>
        </w:rPr>
        <w:t xml:space="preserve">1. Утвердить прилагаемый </w:t>
      </w:r>
      <w:hyperlink w:anchor="P35">
        <w:r w:rsidRPr="00162FAA">
          <w:rPr>
            <w:rFonts w:ascii="Arial" w:hAnsi="Arial" w:cs="Arial"/>
          </w:rPr>
          <w:t>Порядок</w:t>
        </w:r>
      </w:hyperlink>
      <w:r w:rsidRPr="00162FAA">
        <w:rPr>
          <w:rFonts w:ascii="Arial" w:hAnsi="Arial" w:cs="Arial"/>
        </w:rPr>
        <w:t xml:space="preserve"> принятия решения о подготовке и реализации бюджетных инвестиций в объекты муниципальной собственности Грачевского муниципального округа Ставропольского края за счет средств бюджета Грачевского муниципального округа Ставропольского края.</w:t>
      </w:r>
    </w:p>
    <w:p w:rsidR="00877E86" w:rsidRPr="00162FAA" w:rsidRDefault="00877E86" w:rsidP="00F55287">
      <w:pPr>
        <w:pStyle w:val="a3"/>
        <w:widowControl w:val="0"/>
        <w:suppressAutoHyphens w:val="0"/>
        <w:ind w:firstLine="567"/>
        <w:contextualSpacing/>
        <w:rPr>
          <w:rFonts w:ascii="Arial" w:hAnsi="Arial" w:cs="Arial"/>
          <w:sz w:val="24"/>
        </w:rPr>
      </w:pPr>
    </w:p>
    <w:p w:rsidR="00877E86" w:rsidRPr="00162FAA" w:rsidRDefault="00877E86" w:rsidP="00F55287">
      <w:pPr>
        <w:widowControl w:val="0"/>
        <w:suppressAutoHyphens w:val="0"/>
        <w:ind w:firstLine="567"/>
        <w:jc w:val="both"/>
        <w:rPr>
          <w:rFonts w:ascii="Arial" w:hAnsi="Arial" w:cs="Arial"/>
        </w:rPr>
      </w:pPr>
      <w:r w:rsidRPr="00162FAA">
        <w:rPr>
          <w:rFonts w:ascii="Arial" w:hAnsi="Arial" w:cs="Arial"/>
        </w:rPr>
        <w:t>2. Настоящее постановление разместить на официальном сайте администрации Грачевского муниципального округа Ставропольского края в информационно-телекоммуникационной сети Интернет.</w:t>
      </w:r>
    </w:p>
    <w:p w:rsidR="00877E86" w:rsidRPr="00162FAA" w:rsidRDefault="00877E86" w:rsidP="00F55287">
      <w:pPr>
        <w:widowControl w:val="0"/>
        <w:suppressAutoHyphens w:val="0"/>
        <w:jc w:val="both"/>
        <w:rPr>
          <w:rFonts w:ascii="Arial" w:hAnsi="Arial" w:cs="Arial"/>
        </w:rPr>
      </w:pPr>
    </w:p>
    <w:p w:rsidR="00877E86" w:rsidRPr="00162FAA" w:rsidRDefault="00877E86" w:rsidP="00F55287">
      <w:pPr>
        <w:widowControl w:val="0"/>
        <w:suppressAutoHyphens w:val="0"/>
        <w:ind w:firstLine="567"/>
        <w:jc w:val="both"/>
        <w:rPr>
          <w:rFonts w:ascii="Arial" w:hAnsi="Arial" w:cs="Arial"/>
        </w:rPr>
      </w:pPr>
      <w:r w:rsidRPr="00162FAA">
        <w:rPr>
          <w:rFonts w:ascii="Arial" w:hAnsi="Arial" w:cs="Arial"/>
        </w:rPr>
        <w:t>3. Настоящее постановление вступает в силу со дня его обнародования и распространяется на правоотношения, возникшие с 01 января 2023 года.</w:t>
      </w:r>
    </w:p>
    <w:p w:rsidR="00877E86" w:rsidRPr="00162FAA" w:rsidRDefault="00877E86" w:rsidP="00F55287">
      <w:pPr>
        <w:widowControl w:val="0"/>
        <w:suppressAutoHyphens w:val="0"/>
        <w:jc w:val="both"/>
        <w:rPr>
          <w:rFonts w:ascii="Arial" w:hAnsi="Arial" w:cs="Arial"/>
        </w:rPr>
      </w:pPr>
    </w:p>
    <w:p w:rsidR="00877E86" w:rsidRPr="00162FAA" w:rsidRDefault="00877E86" w:rsidP="00F55287">
      <w:pPr>
        <w:widowControl w:val="0"/>
        <w:suppressAutoHyphens w:val="0"/>
        <w:jc w:val="both"/>
        <w:rPr>
          <w:rFonts w:ascii="Arial" w:hAnsi="Arial" w:cs="Arial"/>
        </w:rPr>
      </w:pPr>
    </w:p>
    <w:p w:rsidR="00877E86" w:rsidRPr="00162FAA" w:rsidRDefault="00877E86" w:rsidP="00F55287">
      <w:pPr>
        <w:widowControl w:val="0"/>
        <w:suppressAutoHyphens w:val="0"/>
        <w:jc w:val="both"/>
        <w:rPr>
          <w:rFonts w:ascii="Arial" w:hAnsi="Arial" w:cs="Arial"/>
        </w:rPr>
      </w:pPr>
    </w:p>
    <w:p w:rsidR="00877E86" w:rsidRPr="00162FAA" w:rsidRDefault="005F1BDA" w:rsidP="005F1BDA">
      <w:pPr>
        <w:pStyle w:val="a3"/>
        <w:widowControl w:val="0"/>
        <w:suppressAutoHyphens w:val="0"/>
        <w:jc w:val="right"/>
        <w:rPr>
          <w:rFonts w:ascii="Arial" w:hAnsi="Arial" w:cs="Arial"/>
          <w:color w:val="000000"/>
          <w:sz w:val="24"/>
        </w:rPr>
      </w:pPr>
      <w:r>
        <w:rPr>
          <w:rFonts w:ascii="Arial" w:hAnsi="Arial" w:cs="Arial"/>
          <w:color w:val="000000"/>
          <w:sz w:val="24"/>
        </w:rPr>
        <w:t>Глава Грачевского</w:t>
      </w:r>
    </w:p>
    <w:p w:rsidR="00877E86" w:rsidRPr="00162FAA" w:rsidRDefault="005F1BDA" w:rsidP="005F1BDA">
      <w:pPr>
        <w:pStyle w:val="a3"/>
        <w:widowControl w:val="0"/>
        <w:suppressAutoHyphens w:val="0"/>
        <w:jc w:val="right"/>
        <w:rPr>
          <w:rFonts w:ascii="Arial" w:hAnsi="Arial" w:cs="Arial"/>
          <w:color w:val="000000"/>
          <w:sz w:val="24"/>
        </w:rPr>
      </w:pPr>
      <w:r>
        <w:rPr>
          <w:rFonts w:ascii="Arial" w:hAnsi="Arial" w:cs="Arial"/>
          <w:color w:val="000000"/>
          <w:sz w:val="24"/>
        </w:rPr>
        <w:t>муниципального округа</w:t>
      </w:r>
    </w:p>
    <w:p w:rsidR="005F1BDA" w:rsidRDefault="005F1BDA" w:rsidP="005F1BDA">
      <w:pPr>
        <w:pStyle w:val="a3"/>
        <w:widowControl w:val="0"/>
        <w:suppressAutoHyphens w:val="0"/>
        <w:jc w:val="right"/>
        <w:rPr>
          <w:rFonts w:ascii="Arial" w:hAnsi="Arial" w:cs="Arial"/>
          <w:color w:val="000000"/>
          <w:sz w:val="24"/>
        </w:rPr>
      </w:pPr>
      <w:r>
        <w:rPr>
          <w:rFonts w:ascii="Arial" w:hAnsi="Arial" w:cs="Arial"/>
          <w:color w:val="000000"/>
          <w:sz w:val="24"/>
        </w:rPr>
        <w:t>Ставропольского края</w:t>
      </w:r>
    </w:p>
    <w:p w:rsidR="00877E86" w:rsidRPr="00162FAA" w:rsidRDefault="005F1BDA" w:rsidP="005F1BDA">
      <w:pPr>
        <w:pStyle w:val="a3"/>
        <w:widowControl w:val="0"/>
        <w:suppressAutoHyphens w:val="0"/>
        <w:jc w:val="right"/>
        <w:rPr>
          <w:rFonts w:ascii="Arial" w:hAnsi="Arial" w:cs="Arial"/>
          <w:sz w:val="24"/>
        </w:rPr>
      </w:pPr>
      <w:r w:rsidRPr="00162FAA">
        <w:rPr>
          <w:rFonts w:ascii="Arial" w:hAnsi="Arial" w:cs="Arial"/>
          <w:color w:val="000000"/>
          <w:sz w:val="24"/>
        </w:rPr>
        <w:t>С.Л. ФИЛИЧКИН</w:t>
      </w:r>
    </w:p>
    <w:p w:rsidR="00877E86" w:rsidRPr="00162FAA" w:rsidRDefault="00877E86" w:rsidP="00F55287">
      <w:pPr>
        <w:pStyle w:val="a3"/>
        <w:widowControl w:val="0"/>
        <w:suppressAutoHyphens w:val="0"/>
        <w:rPr>
          <w:rFonts w:ascii="Arial" w:hAnsi="Arial" w:cs="Arial"/>
          <w:color w:val="000000"/>
          <w:sz w:val="24"/>
        </w:rPr>
      </w:pPr>
    </w:p>
    <w:p w:rsidR="00877E86" w:rsidRPr="00162FAA" w:rsidRDefault="00877E86" w:rsidP="00F55287">
      <w:pPr>
        <w:pStyle w:val="a3"/>
        <w:widowControl w:val="0"/>
        <w:suppressAutoHyphens w:val="0"/>
        <w:rPr>
          <w:rFonts w:ascii="Arial" w:hAnsi="Arial" w:cs="Arial"/>
          <w:color w:val="000000"/>
          <w:sz w:val="24"/>
        </w:rPr>
      </w:pPr>
    </w:p>
    <w:p w:rsidR="006D658D" w:rsidRPr="0044412B" w:rsidRDefault="0044412B" w:rsidP="0044412B">
      <w:pPr>
        <w:widowControl w:val="0"/>
        <w:suppressAutoHyphens w:val="0"/>
        <w:jc w:val="right"/>
        <w:rPr>
          <w:rFonts w:ascii="Arial" w:hAnsi="Arial" w:cs="Arial"/>
          <w:b/>
          <w:sz w:val="32"/>
          <w:szCs w:val="32"/>
        </w:rPr>
      </w:pPr>
      <w:r>
        <w:rPr>
          <w:rFonts w:ascii="Arial" w:hAnsi="Arial" w:cs="Arial"/>
          <w:b/>
          <w:sz w:val="32"/>
          <w:szCs w:val="32"/>
        </w:rPr>
        <w:t>У</w:t>
      </w:r>
      <w:r w:rsidRPr="0044412B">
        <w:rPr>
          <w:rFonts w:ascii="Arial" w:hAnsi="Arial" w:cs="Arial"/>
          <w:b/>
          <w:sz w:val="32"/>
          <w:szCs w:val="32"/>
        </w:rPr>
        <w:t>твержден</w:t>
      </w:r>
    </w:p>
    <w:p w:rsidR="006D658D" w:rsidRPr="0044412B" w:rsidRDefault="0044412B" w:rsidP="0044412B">
      <w:pPr>
        <w:widowControl w:val="0"/>
        <w:suppressAutoHyphens w:val="0"/>
        <w:jc w:val="right"/>
        <w:rPr>
          <w:rFonts w:ascii="Arial" w:hAnsi="Arial" w:cs="Arial"/>
          <w:b/>
          <w:sz w:val="32"/>
          <w:szCs w:val="32"/>
        </w:rPr>
      </w:pPr>
      <w:r w:rsidRPr="0044412B">
        <w:rPr>
          <w:rFonts w:ascii="Arial" w:hAnsi="Arial" w:cs="Arial"/>
          <w:b/>
          <w:sz w:val="32"/>
          <w:szCs w:val="32"/>
        </w:rPr>
        <w:t>постановлением администрации</w:t>
      </w:r>
    </w:p>
    <w:p w:rsidR="0044412B" w:rsidRDefault="0044412B" w:rsidP="0044412B">
      <w:pPr>
        <w:widowControl w:val="0"/>
        <w:suppressAutoHyphens w:val="0"/>
        <w:jc w:val="right"/>
        <w:rPr>
          <w:rFonts w:ascii="Arial" w:hAnsi="Arial" w:cs="Arial"/>
          <w:b/>
          <w:sz w:val="32"/>
          <w:szCs w:val="32"/>
        </w:rPr>
      </w:pPr>
      <w:r w:rsidRPr="0044412B">
        <w:rPr>
          <w:rFonts w:ascii="Arial" w:hAnsi="Arial" w:cs="Arial"/>
          <w:b/>
          <w:sz w:val="32"/>
          <w:szCs w:val="32"/>
        </w:rPr>
        <w:t>гр</w:t>
      </w:r>
      <w:r>
        <w:rPr>
          <w:rFonts w:ascii="Arial" w:hAnsi="Arial" w:cs="Arial"/>
          <w:b/>
          <w:sz w:val="32"/>
          <w:szCs w:val="32"/>
        </w:rPr>
        <w:t>ачевского муниципального</w:t>
      </w:r>
    </w:p>
    <w:p w:rsidR="006D658D" w:rsidRPr="0044412B" w:rsidRDefault="0044412B" w:rsidP="0044412B">
      <w:pPr>
        <w:widowControl w:val="0"/>
        <w:suppressAutoHyphens w:val="0"/>
        <w:jc w:val="right"/>
        <w:rPr>
          <w:rFonts w:ascii="Arial" w:hAnsi="Arial" w:cs="Arial"/>
          <w:b/>
          <w:sz w:val="32"/>
          <w:szCs w:val="32"/>
        </w:rPr>
      </w:pPr>
      <w:r>
        <w:rPr>
          <w:rFonts w:ascii="Arial" w:hAnsi="Arial" w:cs="Arial"/>
          <w:b/>
          <w:sz w:val="32"/>
          <w:szCs w:val="32"/>
        </w:rPr>
        <w:t>округа Ставропольского края</w:t>
      </w:r>
    </w:p>
    <w:p w:rsidR="006D658D" w:rsidRPr="0044412B" w:rsidRDefault="0044412B" w:rsidP="0044412B">
      <w:pPr>
        <w:widowControl w:val="0"/>
        <w:suppressAutoHyphens w:val="0"/>
        <w:jc w:val="right"/>
        <w:rPr>
          <w:rFonts w:ascii="Arial" w:hAnsi="Arial" w:cs="Arial"/>
          <w:b/>
          <w:sz w:val="32"/>
          <w:szCs w:val="32"/>
        </w:rPr>
      </w:pPr>
      <w:r w:rsidRPr="0044412B">
        <w:rPr>
          <w:rFonts w:ascii="Arial" w:hAnsi="Arial" w:cs="Arial"/>
          <w:b/>
          <w:sz w:val="32"/>
          <w:szCs w:val="32"/>
        </w:rPr>
        <w:lastRenderedPageBreak/>
        <w:t>от 23.03.2023 г. № 235</w:t>
      </w:r>
    </w:p>
    <w:p w:rsidR="006D658D" w:rsidRDefault="006D658D" w:rsidP="00F55287">
      <w:pPr>
        <w:widowControl w:val="0"/>
        <w:suppressAutoHyphens w:val="0"/>
        <w:rPr>
          <w:rFonts w:ascii="Arial" w:hAnsi="Arial" w:cs="Arial"/>
        </w:rPr>
      </w:pPr>
    </w:p>
    <w:p w:rsidR="003D5C9C" w:rsidRPr="00162FAA" w:rsidRDefault="003D5C9C" w:rsidP="00F55287">
      <w:pPr>
        <w:widowControl w:val="0"/>
        <w:suppressAutoHyphens w:val="0"/>
        <w:rPr>
          <w:rFonts w:ascii="Arial" w:hAnsi="Arial" w:cs="Arial"/>
        </w:rPr>
      </w:pPr>
    </w:p>
    <w:p w:rsidR="006D658D" w:rsidRPr="005042F5" w:rsidRDefault="005042F5" w:rsidP="005042F5">
      <w:pPr>
        <w:widowControl w:val="0"/>
        <w:suppressAutoHyphens w:val="0"/>
        <w:jc w:val="center"/>
        <w:rPr>
          <w:rFonts w:ascii="Arial" w:hAnsi="Arial" w:cs="Arial"/>
          <w:b/>
          <w:sz w:val="32"/>
          <w:szCs w:val="32"/>
        </w:rPr>
      </w:pPr>
      <w:r w:rsidRPr="005042F5">
        <w:rPr>
          <w:rFonts w:ascii="Arial" w:hAnsi="Arial" w:cs="Arial"/>
          <w:b/>
          <w:sz w:val="32"/>
          <w:szCs w:val="32"/>
        </w:rPr>
        <w:t>ПОРЯДОК</w:t>
      </w:r>
    </w:p>
    <w:p w:rsidR="006D658D" w:rsidRPr="005042F5" w:rsidRDefault="005042F5" w:rsidP="005042F5">
      <w:pPr>
        <w:widowControl w:val="0"/>
        <w:suppressAutoHyphens w:val="0"/>
        <w:jc w:val="center"/>
        <w:rPr>
          <w:rFonts w:ascii="Arial" w:hAnsi="Arial" w:cs="Arial"/>
          <w:b/>
          <w:sz w:val="32"/>
          <w:szCs w:val="32"/>
        </w:rPr>
      </w:pPr>
      <w:r w:rsidRPr="005042F5">
        <w:rPr>
          <w:rFonts w:ascii="Arial" w:hAnsi="Arial" w:cs="Arial"/>
          <w:b/>
          <w:sz w:val="32"/>
          <w:szCs w:val="32"/>
        </w:rPr>
        <w:t>ПРИНЯТИЯ РЕШЕНИЯ О ПОДГОТОВКЕ И РЕАЛИЗАЦИИ БЮДЖЕТНЫХ ИНВЕСТИЦИЙ В ОБЪЕКТЫ МУНИЦИПАЛЬНОЙ СОБСТВЕННОСТИ ГРАЧЕВСКОГО МУНИЦИПАЛЬНОГО ОКРУГА СТАВРОПОЛЬСКОГО КРАЯ ЗА СЧЕТ СРЕДСТВ БЮДЖЕТА ГРАЧЕВСКОГО МУНИЦИПАЛЬНОГО ОКРУГА СТАВРОПОЛЬСКОГО КРАЯ</w:t>
      </w:r>
    </w:p>
    <w:p w:rsidR="006D658D" w:rsidRPr="00162FAA" w:rsidRDefault="006D658D" w:rsidP="00F55287">
      <w:pPr>
        <w:widowControl w:val="0"/>
        <w:suppressAutoHyphens w:val="0"/>
        <w:jc w:val="center"/>
        <w:rPr>
          <w:rFonts w:ascii="Arial" w:hAnsi="Arial" w:cs="Arial"/>
        </w:rPr>
      </w:pPr>
    </w:p>
    <w:p w:rsidR="006D658D" w:rsidRPr="005042F5" w:rsidRDefault="005042F5" w:rsidP="00F55287">
      <w:pPr>
        <w:widowControl w:val="0"/>
        <w:suppressAutoHyphens w:val="0"/>
        <w:jc w:val="center"/>
        <w:rPr>
          <w:rFonts w:ascii="Arial" w:hAnsi="Arial" w:cs="Arial"/>
          <w:b/>
          <w:sz w:val="30"/>
          <w:szCs w:val="30"/>
          <w:lang w:eastAsia="ru-RU"/>
        </w:rPr>
      </w:pPr>
      <w:r w:rsidRPr="005042F5">
        <w:rPr>
          <w:rFonts w:ascii="Arial" w:hAnsi="Arial" w:cs="Arial"/>
          <w:b/>
          <w:sz w:val="30"/>
          <w:szCs w:val="30"/>
          <w:lang w:eastAsia="ru-RU"/>
        </w:rPr>
        <w:t>1</w:t>
      </w:r>
      <w:r w:rsidR="006D658D" w:rsidRPr="005042F5">
        <w:rPr>
          <w:rFonts w:ascii="Arial" w:hAnsi="Arial" w:cs="Arial"/>
          <w:b/>
          <w:sz w:val="30"/>
          <w:szCs w:val="30"/>
          <w:lang w:eastAsia="ru-RU"/>
        </w:rPr>
        <w:t>. Общие положения</w:t>
      </w:r>
    </w:p>
    <w:p w:rsidR="006D658D" w:rsidRPr="00162FAA" w:rsidRDefault="006D658D" w:rsidP="00F55287">
      <w:pPr>
        <w:widowControl w:val="0"/>
        <w:suppressAutoHyphens w:val="0"/>
        <w:contextualSpacing/>
        <w:jc w:val="both"/>
        <w:rPr>
          <w:rFonts w:ascii="Arial" w:hAnsi="Arial" w:cs="Arial"/>
          <w:lang w:eastAsia="ru-RU"/>
        </w:rPr>
      </w:pPr>
    </w:p>
    <w:p w:rsidR="006D658D" w:rsidRPr="00162FAA" w:rsidRDefault="006D658D" w:rsidP="005042F5">
      <w:pPr>
        <w:widowControl w:val="0"/>
        <w:suppressAutoHyphens w:val="0"/>
        <w:ind w:firstLine="567"/>
        <w:contextualSpacing/>
        <w:jc w:val="both"/>
        <w:rPr>
          <w:rFonts w:ascii="Arial" w:hAnsi="Arial" w:cs="Arial"/>
          <w:lang w:eastAsia="ru-RU"/>
        </w:rPr>
      </w:pPr>
      <w:r w:rsidRPr="00162FAA">
        <w:rPr>
          <w:rFonts w:ascii="Arial" w:hAnsi="Arial" w:cs="Arial"/>
          <w:lang w:eastAsia="ru-RU"/>
        </w:rPr>
        <w:t xml:space="preserve">1. </w:t>
      </w:r>
      <w:proofErr w:type="gramStart"/>
      <w:r w:rsidRPr="00162FAA">
        <w:rPr>
          <w:rFonts w:ascii="Arial" w:hAnsi="Arial" w:cs="Arial"/>
          <w:lang w:eastAsia="ru-RU"/>
        </w:rPr>
        <w:t xml:space="preserve">Настоящий Порядок принятия решений о подготовке и реализации бюджетных инвестиций в объекты муниципальной собственности </w:t>
      </w:r>
      <w:r w:rsidRPr="00162FAA">
        <w:rPr>
          <w:rFonts w:ascii="Arial" w:hAnsi="Arial" w:cs="Arial"/>
        </w:rPr>
        <w:t>Грачевского муниципального округа Ставропольского края</w:t>
      </w:r>
      <w:r w:rsidRPr="00162FAA">
        <w:rPr>
          <w:rFonts w:ascii="Arial" w:hAnsi="Arial" w:cs="Arial"/>
          <w:lang w:eastAsia="ru-RU"/>
        </w:rPr>
        <w:t xml:space="preserve"> за счет средств бюджета </w:t>
      </w:r>
      <w:r w:rsidRPr="00162FAA">
        <w:rPr>
          <w:rFonts w:ascii="Arial" w:hAnsi="Arial" w:cs="Arial"/>
        </w:rPr>
        <w:t>Грачевского муниципального округа Ставропольского края</w:t>
      </w:r>
      <w:r w:rsidRPr="00162FAA">
        <w:rPr>
          <w:rFonts w:ascii="Arial" w:hAnsi="Arial" w:cs="Arial"/>
          <w:lang w:eastAsia="ru-RU"/>
        </w:rPr>
        <w:t xml:space="preserve"> (далее – Порядок) устанавливает правила принятия решения о подготовке и реализации бюджетных инвестиций в объекты капитального строительства муниципальной собственности </w:t>
      </w:r>
      <w:r w:rsidRPr="00162FAA">
        <w:rPr>
          <w:rFonts w:ascii="Arial" w:hAnsi="Arial" w:cs="Arial"/>
        </w:rPr>
        <w:t>Грачевского муниципального округа Ставропольского края</w:t>
      </w:r>
      <w:r w:rsidRPr="00162FAA">
        <w:rPr>
          <w:rFonts w:ascii="Arial" w:hAnsi="Arial" w:cs="Arial"/>
          <w:lang w:eastAsia="ru-RU"/>
        </w:rPr>
        <w:t xml:space="preserve"> и (или) на приобретение объектов недвижимого имущества в муниципальную</w:t>
      </w:r>
      <w:proofErr w:type="gramEnd"/>
      <w:r w:rsidRPr="00162FAA">
        <w:rPr>
          <w:rFonts w:ascii="Arial" w:hAnsi="Arial" w:cs="Arial"/>
          <w:lang w:eastAsia="ru-RU"/>
        </w:rPr>
        <w:t xml:space="preserve"> собственность </w:t>
      </w:r>
      <w:r w:rsidRPr="00162FAA">
        <w:rPr>
          <w:rFonts w:ascii="Arial" w:hAnsi="Arial" w:cs="Arial"/>
        </w:rPr>
        <w:t>Грачевского муниципального округа Ставропольского края</w:t>
      </w:r>
      <w:r w:rsidRPr="00162FAA">
        <w:rPr>
          <w:rFonts w:ascii="Arial" w:hAnsi="Arial" w:cs="Arial"/>
          <w:lang w:eastAsia="ru-RU"/>
        </w:rPr>
        <w:t xml:space="preserve"> (далее соответственно – объекты капитального строительства, объекты недвижимого имущества) за счет средств бюджета </w:t>
      </w:r>
      <w:r w:rsidRPr="00162FAA">
        <w:rPr>
          <w:rFonts w:ascii="Arial" w:hAnsi="Arial" w:cs="Arial"/>
        </w:rPr>
        <w:t>Грачевского муниципального округа Ставропольского края</w:t>
      </w:r>
      <w:r w:rsidRPr="00162FAA">
        <w:rPr>
          <w:rFonts w:ascii="Arial" w:hAnsi="Arial" w:cs="Arial"/>
          <w:lang w:eastAsia="ru-RU"/>
        </w:rPr>
        <w:t xml:space="preserve"> (далее – бюджет округа, округ), в форме капитальных вложений в основные средства, находящиеся (которые будут находиться) в муниципальной собственности округа (далее – бюджетные инвестиции, решение о бюджетных инвестициях).</w:t>
      </w:r>
    </w:p>
    <w:p w:rsidR="008D612E" w:rsidRDefault="008D612E" w:rsidP="005042F5">
      <w:pPr>
        <w:widowControl w:val="0"/>
        <w:suppressAutoHyphens w:val="0"/>
        <w:ind w:firstLine="567"/>
        <w:contextualSpacing/>
        <w:jc w:val="both"/>
        <w:rPr>
          <w:rFonts w:ascii="Arial" w:hAnsi="Arial" w:cs="Arial"/>
        </w:rPr>
      </w:pP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t xml:space="preserve">2. </w:t>
      </w:r>
      <w:proofErr w:type="gramStart"/>
      <w:r w:rsidRPr="00162FAA">
        <w:rPr>
          <w:rFonts w:ascii="Arial" w:hAnsi="Arial" w:cs="Arial"/>
        </w:rPr>
        <w:t>Решения о бюджетных инвестициях в отношении объектов капитального строительства и (или) объектов недвижимого имущества, включенных в мероприятия, реализуемые в рамках муниципальных программ округа, за исключением решений о бюджетных инвестициях в отношении объектов капитального строительства и (или) объектов недвижимого имущества, срок реализации которых превышает срок действия утвержденных лимитов бюджетных обязательств на текущий финансовый год и плановый период, а также решений о</w:t>
      </w:r>
      <w:proofErr w:type="gramEnd"/>
      <w:r w:rsidRPr="00162FAA">
        <w:rPr>
          <w:rFonts w:ascii="Arial" w:hAnsi="Arial" w:cs="Arial"/>
        </w:rPr>
        <w:t xml:space="preserve"> </w:t>
      </w:r>
      <w:proofErr w:type="gramStart"/>
      <w:r w:rsidRPr="00162FAA">
        <w:rPr>
          <w:rFonts w:ascii="Arial" w:hAnsi="Arial" w:cs="Arial"/>
        </w:rPr>
        <w:t xml:space="preserve">бюджетных инвестициях в отношении объектов недвижимого имущества, включенных в мероприятия, реализуемые в рамках муниципальных программ Грачевского муниципального округа Ставропольского края, и приобретаемых в соответствии с пунктом 31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w:t>
      </w:r>
      <w:r w:rsidRPr="00162FAA">
        <w:rPr>
          <w:rFonts w:ascii="Arial" w:hAnsi="Arial" w:cs="Arial"/>
          <w:lang w:eastAsia="ru-RU"/>
        </w:rPr>
        <w:t>–</w:t>
      </w:r>
      <w:r w:rsidRPr="00162FAA">
        <w:rPr>
          <w:rFonts w:ascii="Arial" w:hAnsi="Arial" w:cs="Arial"/>
        </w:rPr>
        <w:t xml:space="preserve"> Федеральный закон) принимается администрацией Грачевского муниципального округа Ставропольского края (далее </w:t>
      </w:r>
      <w:r w:rsidRPr="00162FAA">
        <w:rPr>
          <w:rFonts w:ascii="Arial" w:hAnsi="Arial" w:cs="Arial"/>
          <w:lang w:eastAsia="ru-RU"/>
        </w:rPr>
        <w:t>–</w:t>
      </w:r>
      <w:r w:rsidRPr="00162FAA">
        <w:rPr>
          <w:rFonts w:ascii="Arial" w:hAnsi="Arial" w:cs="Arial"/>
        </w:rPr>
        <w:t xml:space="preserve"> администрация</w:t>
      </w:r>
      <w:proofErr w:type="gramEnd"/>
      <w:r w:rsidRPr="00162FAA">
        <w:rPr>
          <w:rFonts w:ascii="Arial" w:hAnsi="Arial" w:cs="Arial"/>
        </w:rPr>
        <w:t>)в форме правового акта.</w:t>
      </w:r>
    </w:p>
    <w:p w:rsidR="008D612E" w:rsidRDefault="008D612E" w:rsidP="005042F5">
      <w:pPr>
        <w:widowControl w:val="0"/>
        <w:suppressAutoHyphens w:val="0"/>
        <w:ind w:firstLine="567"/>
        <w:contextualSpacing/>
        <w:jc w:val="both"/>
        <w:rPr>
          <w:rFonts w:ascii="Arial" w:hAnsi="Arial" w:cs="Arial"/>
        </w:rPr>
      </w:pP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t xml:space="preserve">3. </w:t>
      </w:r>
      <w:proofErr w:type="gramStart"/>
      <w:r w:rsidRPr="00162FAA">
        <w:rPr>
          <w:rFonts w:ascii="Arial" w:hAnsi="Arial" w:cs="Arial"/>
        </w:rPr>
        <w:t xml:space="preserve">Решения о бюджетных инвестициях в отношении объектов капитального строительства и (или) объектов недвижимого имущества, срок реализации которых превышает срок действия утвержденных лимитов бюджетных обязательств на текущий финансовый год и плановый период, включенных в </w:t>
      </w:r>
      <w:r w:rsidRPr="00162FAA">
        <w:rPr>
          <w:rFonts w:ascii="Arial" w:hAnsi="Arial" w:cs="Arial"/>
        </w:rPr>
        <w:lastRenderedPageBreak/>
        <w:t>мероприятия, реализуемых в рамках муниципальных программ Грачевского муниципального округа Ставропольского края, решения</w:t>
      </w:r>
      <w:r w:rsidR="00BA42F5">
        <w:rPr>
          <w:rFonts w:ascii="Arial" w:hAnsi="Arial" w:cs="Arial"/>
        </w:rPr>
        <w:t xml:space="preserve"> </w:t>
      </w:r>
      <w:r w:rsidRPr="00162FAA">
        <w:rPr>
          <w:rFonts w:ascii="Arial" w:hAnsi="Arial" w:cs="Arial"/>
        </w:rPr>
        <w:t>о бюджетных инвестициях в отношении объектов капитального строительства и (или) объектов недвижимого имущества, включенных в</w:t>
      </w:r>
      <w:proofErr w:type="gramEnd"/>
      <w:r w:rsidRPr="00162FAA">
        <w:rPr>
          <w:rFonts w:ascii="Arial" w:hAnsi="Arial" w:cs="Arial"/>
        </w:rPr>
        <w:t xml:space="preserve"> </w:t>
      </w:r>
      <w:proofErr w:type="gramStart"/>
      <w:r w:rsidRPr="00162FAA">
        <w:rPr>
          <w:rFonts w:ascii="Arial" w:hAnsi="Arial" w:cs="Arial"/>
        </w:rPr>
        <w:t>мероприятия, реализуемые в рамках муниципальных программ Грачевского муниципального округа Ставропольского края, и приобретаемых в соответствии с пунктом31 части 1 статьи 93 Федерального закона, а также решения о бюджетных инвестициях в отношении объектов капитального строительства и (или) объектов недвижимого имущества, реализация которых не планируется в рамках мероприятий муниципальных программ Грачевского муниципального округа Ставропольского края, принимаются администрацией Грачевского муниципального округа Ставропольского края</w:t>
      </w:r>
      <w:proofErr w:type="gramEnd"/>
      <w:r w:rsidRPr="00162FAA">
        <w:rPr>
          <w:rFonts w:ascii="Arial" w:hAnsi="Arial" w:cs="Arial"/>
        </w:rPr>
        <w:t xml:space="preserve"> в соответствии с настоящим Порядком, в форме правового акта.</w:t>
      </w:r>
    </w:p>
    <w:p w:rsidR="008D612E" w:rsidRDefault="008D612E" w:rsidP="005042F5">
      <w:pPr>
        <w:widowControl w:val="0"/>
        <w:suppressAutoHyphens w:val="0"/>
        <w:ind w:firstLine="567"/>
        <w:contextualSpacing/>
        <w:jc w:val="both"/>
        <w:rPr>
          <w:rFonts w:ascii="Arial" w:hAnsi="Arial" w:cs="Arial"/>
        </w:rPr>
      </w:pP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t>4. Не допускается при исполнении бюджета Грачевского муниципального округа Ставропольского края предоставление бюджетных инвестиций на строительство (реконструкцию, в том числе с элементами реставрации, и (или) техническое перевооружение) объекта капитального строительства, в отношении которого принято решение о предоставлении субсидий на осуществление капитальных вложений в объекты капитального строительства (далее соответственно – субсидии, решение о предоставлении субсидий)</w:t>
      </w:r>
      <w:proofErr w:type="gramStart"/>
      <w:r w:rsidRPr="00162FAA">
        <w:rPr>
          <w:rFonts w:ascii="Arial" w:hAnsi="Arial" w:cs="Arial"/>
        </w:rPr>
        <w:t>,з</w:t>
      </w:r>
      <w:proofErr w:type="gramEnd"/>
      <w:r w:rsidRPr="00162FAA">
        <w:rPr>
          <w:rFonts w:ascii="Arial" w:hAnsi="Arial" w:cs="Arial"/>
        </w:rPr>
        <w:t>а исключением случая, указанного в абзаце втором настоящего пункта.</w:t>
      </w:r>
    </w:p>
    <w:p w:rsidR="006D658D" w:rsidRPr="00162FAA" w:rsidRDefault="006D658D" w:rsidP="005042F5">
      <w:pPr>
        <w:widowControl w:val="0"/>
        <w:suppressAutoHyphens w:val="0"/>
        <w:ind w:firstLine="567"/>
        <w:contextualSpacing/>
        <w:jc w:val="both"/>
        <w:rPr>
          <w:rFonts w:ascii="Arial" w:hAnsi="Arial" w:cs="Arial"/>
        </w:rPr>
      </w:pPr>
      <w:proofErr w:type="gramStart"/>
      <w:r w:rsidRPr="00162FAA">
        <w:rPr>
          <w:rFonts w:ascii="Arial" w:hAnsi="Arial" w:cs="Arial"/>
        </w:rPr>
        <w:t>При исполнении бюджета Грачевского муниципального округа Ставропольского края допускается предоставление бюджетных инвестиций в объекты капитального строительства, указанные в абзаце первом настоящего пункта, в случае изменения в установленном порядке организационно-правовой формы муниципального унитарного предприятия Грачевского муниципального округа Ставропольского края, являющегося получателем субсидий, предусмотренных статьей 78.2 Бюджетного кодекса Российской Федерации, на муниципальное казенное учреждение Грачевского муниципального округа Ставропольского края после внесения соответствующих</w:t>
      </w:r>
      <w:proofErr w:type="gramEnd"/>
      <w:r w:rsidRPr="00162FAA">
        <w:rPr>
          <w:rFonts w:ascii="Arial" w:hAnsi="Arial" w:cs="Arial"/>
        </w:rPr>
        <w:t xml:space="preserve"> изменений в решение о предоставлении субсидий в отношении указанных объектов с внесением соответствующих изменений в ранее заключенные муниципальным унитарным предприятием округа договоры в части замены стороны договора - муниципального унитарного предприятия округа на муниципальное казенное учреждение округа и вида договора – гражданско-правового договора муниципального унитарного предприятия округа на муниципальный контракт.</w:t>
      </w:r>
    </w:p>
    <w:p w:rsidR="008D612E" w:rsidRDefault="008D612E" w:rsidP="005042F5">
      <w:pPr>
        <w:widowControl w:val="0"/>
        <w:suppressAutoHyphens w:val="0"/>
        <w:ind w:firstLine="567"/>
        <w:contextualSpacing/>
        <w:jc w:val="both"/>
        <w:rPr>
          <w:rFonts w:ascii="Arial" w:hAnsi="Arial" w:cs="Arial"/>
        </w:rPr>
      </w:pP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t>5. Отбор объектов капитального строительства, в строительство (реконструкцию, в том числе с элементами реставрации, и (или) техническое перевооружение) которых необходимо осуществлять бюджетные инвестиции,</w:t>
      </w:r>
      <w:r w:rsidR="00BA42F5">
        <w:rPr>
          <w:rFonts w:ascii="Arial" w:hAnsi="Arial" w:cs="Arial"/>
        </w:rPr>
        <w:t xml:space="preserve"> </w:t>
      </w:r>
      <w:r w:rsidRPr="00162FAA">
        <w:rPr>
          <w:rFonts w:ascii="Arial" w:hAnsi="Arial" w:cs="Arial"/>
        </w:rPr>
        <w:t xml:space="preserve">и (или) объектов недвижимого имущества, на приобретение которых необходимо осуществлять бюджетные инвестиции, производится главным распорядителем средств бюджета округа (далее </w:t>
      </w:r>
      <w:r w:rsidRPr="00162FAA">
        <w:rPr>
          <w:rFonts w:ascii="Arial" w:hAnsi="Arial" w:cs="Arial"/>
          <w:lang w:eastAsia="ru-RU"/>
        </w:rPr>
        <w:t>–</w:t>
      </w:r>
      <w:r w:rsidRPr="00162FAA">
        <w:rPr>
          <w:rFonts w:ascii="Arial" w:hAnsi="Arial" w:cs="Arial"/>
        </w:rPr>
        <w:t xml:space="preserve"> главный распорядитель средств) с учетом следующих приоритетов:</w:t>
      </w: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t>1) соответствие объектов капитального строительства и (или) объектов недвижимого имущества целям социально-экономического развития округа, предусмотренным Стратегией социально-экономического развития Грачевского муниципального округа Ставропольского края.</w:t>
      </w: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t>2) наличие указов, поручений Президента Российской Федерации и (или) поручений Правительства Российской Федерации в отношении объектов капитального строительства и (или) объектов недвижимого имущества;</w:t>
      </w:r>
    </w:p>
    <w:p w:rsidR="006D658D" w:rsidRPr="00162FAA" w:rsidRDefault="006D658D" w:rsidP="005042F5">
      <w:pPr>
        <w:widowControl w:val="0"/>
        <w:suppressAutoHyphens w:val="0"/>
        <w:ind w:firstLine="567"/>
        <w:contextualSpacing/>
        <w:jc w:val="both"/>
        <w:rPr>
          <w:rFonts w:ascii="Arial" w:hAnsi="Arial" w:cs="Arial"/>
        </w:rPr>
      </w:pPr>
      <w:r w:rsidRPr="00162FAA">
        <w:rPr>
          <w:rFonts w:ascii="Arial" w:hAnsi="Arial" w:cs="Arial"/>
        </w:rPr>
        <w:lastRenderedPageBreak/>
        <w:t>3) наличие поручений Губернатора Ставропольского края и (или) Правительства Ставропольского края в отношении объектов капитального строительства и (или) объектов недвижимого имущества;</w:t>
      </w:r>
    </w:p>
    <w:p w:rsidR="006D658D" w:rsidRPr="00162FAA" w:rsidRDefault="006D658D" w:rsidP="00037BF4">
      <w:pPr>
        <w:widowControl w:val="0"/>
        <w:suppressAutoHyphens w:val="0"/>
        <w:ind w:firstLine="567"/>
        <w:contextualSpacing/>
        <w:jc w:val="both"/>
        <w:rPr>
          <w:rFonts w:ascii="Arial" w:hAnsi="Arial" w:cs="Arial"/>
        </w:rPr>
      </w:pPr>
      <w:proofErr w:type="gramStart"/>
      <w:r w:rsidRPr="00162FAA">
        <w:rPr>
          <w:rFonts w:ascii="Arial" w:hAnsi="Arial" w:cs="Arial"/>
        </w:rPr>
        <w:t>4) наличие обязательств бюджета округа по объектам капитального строительства и (или) объектам недвижимого имущества, принятым в пределах лимитов бюджетных обязательств предшествующего финансового года и не выполненным на начало текущего финансового года;</w:t>
      </w:r>
      <w:proofErr w:type="gramEnd"/>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5) осуществление (планирование осуществления) финансирования объектов капитального строительства и (или) объектов недвижимого имущества с привлечением средств федерального и (или) краевого бюджетов;</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6) обеспечение ввода в эксплуатацию объектов капитального строительства в очередном финансовом году;</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7) завершение строительства (реконструкции, в том числе с элементами реставрации, и (или) технического перевооружения) объектов капитального строительства незавершенного строительства со степенью технической готовности более 50 процентов;</w:t>
      </w:r>
    </w:p>
    <w:p w:rsidR="006D658D" w:rsidRPr="00162FAA" w:rsidRDefault="006D658D" w:rsidP="00037BF4">
      <w:pPr>
        <w:widowControl w:val="0"/>
        <w:suppressAutoHyphens w:val="0"/>
        <w:ind w:firstLine="567"/>
        <w:contextualSpacing/>
        <w:jc w:val="both"/>
        <w:rPr>
          <w:rFonts w:ascii="Arial" w:hAnsi="Arial" w:cs="Arial"/>
        </w:rPr>
      </w:pPr>
      <w:proofErr w:type="gramStart"/>
      <w:r w:rsidRPr="00162FAA">
        <w:rPr>
          <w:rFonts w:ascii="Arial" w:hAnsi="Arial" w:cs="Arial"/>
        </w:rPr>
        <w:t>8) осуществление мероприятий по выполнению инженерных изысканий</w:t>
      </w:r>
      <w:r w:rsidR="00BA42F5">
        <w:rPr>
          <w:rFonts w:ascii="Arial" w:hAnsi="Arial" w:cs="Arial"/>
        </w:rPr>
        <w:t xml:space="preserve"> </w:t>
      </w:r>
      <w:r w:rsidRPr="00162FAA">
        <w:rPr>
          <w:rFonts w:ascii="Arial" w:hAnsi="Arial" w:cs="Arial"/>
        </w:rPr>
        <w:t>и подготовке проектной документации на объекты капитального строительства, проведению государственной экспертизы результатов инженерных изысканий</w:t>
      </w:r>
      <w:r w:rsidR="00BA42F5">
        <w:rPr>
          <w:rFonts w:ascii="Arial" w:hAnsi="Arial" w:cs="Arial"/>
        </w:rPr>
        <w:t xml:space="preserve"> </w:t>
      </w:r>
      <w:r w:rsidRPr="00162FAA">
        <w:rPr>
          <w:rFonts w:ascii="Arial" w:hAnsi="Arial" w:cs="Arial"/>
        </w:rPr>
        <w:t>и проектной документации на объекты капитального строительства (в случае если проведение такой экспертизы в соответствии с законодательством Российской Федерации является обязательным), финансирование которых планируется осуществлять в среднесрочной перспективе с привлечением средств федерального и (или) краевого бюджетов.</w:t>
      </w:r>
      <w:proofErr w:type="gramEnd"/>
    </w:p>
    <w:p w:rsidR="008D612E" w:rsidRDefault="008D612E" w:rsidP="00037BF4">
      <w:pPr>
        <w:widowControl w:val="0"/>
        <w:suppressAutoHyphens w:val="0"/>
        <w:ind w:firstLine="567"/>
        <w:contextualSpacing/>
        <w:jc w:val="both"/>
        <w:rPr>
          <w:rFonts w:ascii="Arial" w:hAnsi="Arial" w:cs="Arial"/>
        </w:rPr>
      </w:pP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6. Решением о бюджетных инвестициях может быть предусмотрено осуществление бюджетных инвестиций на строительство (реконструкцию,</w:t>
      </w:r>
      <w:r w:rsidR="00BA42F5">
        <w:rPr>
          <w:rFonts w:ascii="Arial" w:hAnsi="Arial" w:cs="Arial"/>
        </w:rPr>
        <w:t xml:space="preserve"> </w:t>
      </w:r>
      <w:r w:rsidRPr="00162FAA">
        <w:rPr>
          <w:rFonts w:ascii="Arial" w:hAnsi="Arial" w:cs="Arial"/>
        </w:rPr>
        <w:t>в том числе с элементами реставрации, и (или) техническое перевооружение) нескольких объектов капитального строительства и (или) приобретение нескольких объектов недвижимого имущества.</w:t>
      </w:r>
    </w:p>
    <w:p w:rsidR="008D612E" w:rsidRDefault="008D612E" w:rsidP="00037BF4">
      <w:pPr>
        <w:widowControl w:val="0"/>
        <w:suppressAutoHyphens w:val="0"/>
        <w:ind w:firstLine="567"/>
        <w:contextualSpacing/>
        <w:jc w:val="both"/>
        <w:rPr>
          <w:rFonts w:ascii="Arial" w:hAnsi="Arial" w:cs="Arial"/>
        </w:rPr>
      </w:pP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7. Решение о бюджетных инвестициях в отношении каждого объекта капитального строительства и (или) объекта недвижимого имущества содержит следующую информацию:</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1) наименование объекта капитального строительства и (или) наименование объекта недвижимого имущества;</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2) направление инвестирования (строительство, реконструкция, в том числе с элементами реставрации, техническое перевооружение или приобретение);</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3) наименования главного распорядителя средств и муниципального заказчика;</w:t>
      </w:r>
    </w:p>
    <w:p w:rsidR="006D658D" w:rsidRPr="00162FAA" w:rsidRDefault="006D658D" w:rsidP="00037BF4">
      <w:pPr>
        <w:widowControl w:val="0"/>
        <w:suppressAutoHyphens w:val="0"/>
        <w:ind w:firstLine="567"/>
        <w:contextualSpacing/>
        <w:jc w:val="both"/>
        <w:rPr>
          <w:rFonts w:ascii="Arial" w:hAnsi="Arial" w:cs="Arial"/>
        </w:rPr>
      </w:pPr>
      <w:proofErr w:type="gramStart"/>
      <w:r w:rsidRPr="00162FAA">
        <w:rPr>
          <w:rFonts w:ascii="Arial" w:hAnsi="Arial" w:cs="Arial"/>
        </w:rPr>
        <w:t>4) мощность (прирост мощности) объекта капитального строительства, подлежащая (подлежащей) вводу в эксплуатацию, или мощность приобретаемого объекта недвижимого имущества;</w:t>
      </w:r>
      <w:proofErr w:type="gramEnd"/>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5) срок ввода в эксплуатацию объекта капитального строительства и (или) приобретения объекта недвижимого имущества;</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6) начальная (максимальная) цена приобретаемого объекта недвижимого имущества либо сметная стоимость объекта капитального строительств</w:t>
      </w:r>
      <w:proofErr w:type="gramStart"/>
      <w:r w:rsidRPr="00162FAA">
        <w:rPr>
          <w:rFonts w:ascii="Arial" w:hAnsi="Arial" w:cs="Arial"/>
        </w:rPr>
        <w:t>а(</w:t>
      </w:r>
      <w:proofErr w:type="gramEnd"/>
      <w:r w:rsidRPr="00162FAA">
        <w:rPr>
          <w:rFonts w:ascii="Arial" w:hAnsi="Arial" w:cs="Arial"/>
        </w:rPr>
        <w:t xml:space="preserve">при наличии утвержденной проектной документации на объект капитального строительства) или предполагаемая (предельная) стоимость вновь начинаемого объекта капитального строительства с выделением объема бюджетных инвестиций на выполнение инженерных изысканий и подготовку проектной документации на объект капитального строительства, проведение </w:t>
      </w:r>
      <w:r w:rsidRPr="00162FAA">
        <w:rPr>
          <w:rFonts w:ascii="Arial" w:hAnsi="Arial" w:cs="Arial"/>
        </w:rPr>
        <w:lastRenderedPageBreak/>
        <w:t xml:space="preserve">государственной экспертизы результатов инженерных изысканий и проектной документации на объект </w:t>
      </w:r>
      <w:proofErr w:type="gramStart"/>
      <w:r w:rsidRPr="00162FAA">
        <w:rPr>
          <w:rFonts w:ascii="Arial" w:hAnsi="Arial" w:cs="Arial"/>
        </w:rPr>
        <w:t>капитального строительства (в случае если проведение такой экспертизы в соответствии с законодательством Российской Федерации является обязательным), а также на проведение технологического и ценового аудита проектной документации на объект капитального строительства или аудита проектной документации на объект капитального строительства (в случае если проведение такого аудита предусмотрено законодательством Российской Федерации), если бюджетные инвестиции на указанные цели предоставляются (в ценах соответствующих лет);</w:t>
      </w:r>
      <w:proofErr w:type="gramEnd"/>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7) остаток сметной стоимости объекта капитального строительства (в ценах соответствующих лет);</w:t>
      </w:r>
    </w:p>
    <w:p w:rsidR="006D658D" w:rsidRPr="00162FAA" w:rsidRDefault="006D658D" w:rsidP="00037BF4">
      <w:pPr>
        <w:widowControl w:val="0"/>
        <w:suppressAutoHyphens w:val="0"/>
        <w:ind w:firstLine="567"/>
        <w:contextualSpacing/>
        <w:jc w:val="both"/>
        <w:rPr>
          <w:rFonts w:ascii="Arial" w:hAnsi="Arial" w:cs="Arial"/>
        </w:rPr>
      </w:pPr>
      <w:proofErr w:type="gramStart"/>
      <w:r w:rsidRPr="00162FAA">
        <w:rPr>
          <w:rFonts w:ascii="Arial" w:hAnsi="Arial" w:cs="Arial"/>
        </w:rPr>
        <w:t>8) общий объем бюджетных инвестиций, предоставляемых на приобретение объекта недвижимого имущества и (или) строительство (реконструкцию, в том числе с элементами реставрации, и (или) техническое перевооружение) объекта капитального строительства с выделением объема бюджетных инвестиций на выполнение инженерных изысканий и подготовку проектной документации на объект капитального строительства, проведение государственной экспертизы результатов инженерных изысканий и проектной документации на объект капитального строительства (в случае</w:t>
      </w:r>
      <w:proofErr w:type="gramEnd"/>
      <w:r w:rsidRPr="00162FAA">
        <w:rPr>
          <w:rFonts w:ascii="Arial" w:hAnsi="Arial" w:cs="Arial"/>
        </w:rPr>
        <w:t xml:space="preserve"> если проведение такой экспертизы в соответствии с законодательством Российской Федерации является обязательным), а также на проведение технологического и ценового аудита проектной документации на объект капитального строительства или аудита проектной документации на объект капитального строительств</w:t>
      </w:r>
      <w:proofErr w:type="gramStart"/>
      <w:r w:rsidRPr="00162FAA">
        <w:rPr>
          <w:rFonts w:ascii="Arial" w:hAnsi="Arial" w:cs="Arial"/>
        </w:rPr>
        <w:t>а(</w:t>
      </w:r>
      <w:proofErr w:type="gramEnd"/>
      <w:r w:rsidRPr="00162FAA">
        <w:rPr>
          <w:rFonts w:ascii="Arial" w:hAnsi="Arial" w:cs="Arial"/>
        </w:rPr>
        <w:t>в случае если проведение такого аудита предусмотрено законодательством Российской Федерации), если бюджетные инвестиции на указанные цели предоставляются (в ценах соответствующих лет);</w:t>
      </w:r>
    </w:p>
    <w:p w:rsidR="006D658D" w:rsidRPr="00162FAA" w:rsidRDefault="006D658D" w:rsidP="00037BF4">
      <w:pPr>
        <w:widowControl w:val="0"/>
        <w:suppressAutoHyphens w:val="0"/>
        <w:ind w:firstLine="567"/>
        <w:contextualSpacing/>
        <w:jc w:val="both"/>
        <w:rPr>
          <w:rFonts w:ascii="Arial" w:hAnsi="Arial" w:cs="Arial"/>
        </w:rPr>
      </w:pPr>
      <w:proofErr w:type="gramStart"/>
      <w:r w:rsidRPr="00162FAA">
        <w:rPr>
          <w:rFonts w:ascii="Arial" w:hAnsi="Arial" w:cs="Arial"/>
        </w:rPr>
        <w:t>9) распределение общего объема бюджетных инвестиций, предоставляемых на приобретение объекта недвижимого имущества и (или) строительство (реконструкцию, в том числе с элементами реставрации, и (или) техническое перевооружение) объекта капитального строительства по годам</w:t>
      </w:r>
      <w:r w:rsidR="00BA42F5">
        <w:rPr>
          <w:rFonts w:ascii="Arial" w:hAnsi="Arial" w:cs="Arial"/>
        </w:rPr>
        <w:t xml:space="preserve"> </w:t>
      </w:r>
      <w:r w:rsidRPr="00162FAA">
        <w:rPr>
          <w:rFonts w:ascii="Arial" w:hAnsi="Arial" w:cs="Arial"/>
        </w:rPr>
        <w:t>с выделением объема бюджетных инвестиций на выполнение инженерных изысканий и подготовку проектной документации на объект капитального строительства, проведение государственной экспертизы результатов инженерных изысканий и проектной документации на объект капитального</w:t>
      </w:r>
      <w:proofErr w:type="gramEnd"/>
      <w:r w:rsidRPr="00162FAA">
        <w:rPr>
          <w:rFonts w:ascii="Arial" w:hAnsi="Arial" w:cs="Arial"/>
        </w:rPr>
        <w:t xml:space="preserve"> </w:t>
      </w:r>
      <w:proofErr w:type="gramStart"/>
      <w:r w:rsidRPr="00162FAA">
        <w:rPr>
          <w:rFonts w:ascii="Arial" w:hAnsi="Arial" w:cs="Arial"/>
        </w:rPr>
        <w:t>строительства (в случае если проведение такой экспертизы в соответствии с законодательством Российской Федерации является обязательным), а также на проведение технологического и ценового аудита проектной документации</w:t>
      </w:r>
      <w:r w:rsidR="00BA42F5">
        <w:rPr>
          <w:rFonts w:ascii="Arial" w:hAnsi="Arial" w:cs="Arial"/>
        </w:rPr>
        <w:t xml:space="preserve"> </w:t>
      </w:r>
      <w:r w:rsidRPr="00162FAA">
        <w:rPr>
          <w:rFonts w:ascii="Arial" w:hAnsi="Arial" w:cs="Arial"/>
        </w:rPr>
        <w:t>на объект капитального строительства или аудита проектной документации</w:t>
      </w:r>
      <w:r w:rsidR="00BA42F5">
        <w:rPr>
          <w:rFonts w:ascii="Arial" w:hAnsi="Arial" w:cs="Arial"/>
        </w:rPr>
        <w:t xml:space="preserve"> </w:t>
      </w:r>
      <w:r w:rsidRPr="00162FAA">
        <w:rPr>
          <w:rFonts w:ascii="Arial" w:hAnsi="Arial" w:cs="Arial"/>
        </w:rPr>
        <w:t>на объект капитального строительства (в случае если проведение такого аудита предусмотрено законодательством Российской Федерации), если бюджетные инвестиции на указанные цели предоставляются (в ценах соответствующих лет).</w:t>
      </w:r>
      <w:proofErr w:type="gramEnd"/>
      <w:r w:rsidRPr="00162FAA">
        <w:rPr>
          <w:rFonts w:ascii="Arial" w:hAnsi="Arial" w:cs="Arial"/>
        </w:rPr>
        <w:t xml:space="preserve"> Годовой объем бюджетных инвестиций, предусматриваемый в решении о бюджетных инвестициях за пределами соответствующего финансового года и планового периода, не может превышать максимальный годовой объем бюджетных ассигнований, предусмотренных решением о бюджете на текущий финансовый год и плановый период по соответствующему направлению расходов.</w:t>
      </w:r>
    </w:p>
    <w:p w:rsidR="008D612E" w:rsidRDefault="008D612E" w:rsidP="00037BF4">
      <w:pPr>
        <w:widowControl w:val="0"/>
        <w:suppressAutoHyphens w:val="0"/>
        <w:ind w:firstLine="567"/>
        <w:contextualSpacing/>
        <w:jc w:val="both"/>
        <w:rPr>
          <w:rFonts w:ascii="Arial" w:hAnsi="Arial" w:cs="Arial"/>
        </w:rPr>
      </w:pP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 xml:space="preserve">8. </w:t>
      </w:r>
      <w:proofErr w:type="gramStart"/>
      <w:r w:rsidRPr="00162FAA">
        <w:rPr>
          <w:rFonts w:ascii="Arial" w:hAnsi="Arial" w:cs="Arial"/>
        </w:rPr>
        <w:t xml:space="preserve">Решение о бюджетных инвестициях в отношении объектов недвижимого имущества, включенных в мероприятия, реализуемые в рамках муниципальных программ Грачевского муниципального округа Ставропольского края, и приобретаемых в соответствии с пунктом 31 части 1 статьи 93 Федерального закона, помимо информации, указанной в пункте 7 настоящего Порядка, должно </w:t>
      </w:r>
      <w:r w:rsidRPr="00162FAA">
        <w:rPr>
          <w:rFonts w:ascii="Arial" w:hAnsi="Arial" w:cs="Arial"/>
        </w:rPr>
        <w:lastRenderedPageBreak/>
        <w:t>содержать:</w:t>
      </w:r>
      <w:proofErr w:type="gramEnd"/>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1) способ определения поставщика в соответствии с пунктом 31 части 1 статьи 93 Федерального закона;</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2) наименование поставщика;</w:t>
      </w:r>
    </w:p>
    <w:p w:rsidR="006D658D" w:rsidRPr="00162FAA" w:rsidRDefault="006D658D" w:rsidP="00037BF4">
      <w:pPr>
        <w:widowControl w:val="0"/>
        <w:suppressAutoHyphens w:val="0"/>
        <w:ind w:firstLine="567"/>
        <w:contextualSpacing/>
        <w:jc w:val="both"/>
        <w:rPr>
          <w:rFonts w:ascii="Arial" w:hAnsi="Arial" w:cs="Arial"/>
        </w:rPr>
      </w:pPr>
      <w:r w:rsidRPr="00162FAA">
        <w:rPr>
          <w:rFonts w:ascii="Arial" w:hAnsi="Arial" w:cs="Arial"/>
        </w:rPr>
        <w:t xml:space="preserve">3) сведения об оценке объекта недвижимого имущества согласно отчету об оценке приобретаемого объекта недвижимого имущества, составленному не менее чем двумя оценщиками в порядке, установленном Федеральным законом «Об оценочной деятельности в Российской Федерации» (далее </w:t>
      </w:r>
      <w:r w:rsidRPr="00162FAA">
        <w:rPr>
          <w:rFonts w:ascii="Arial" w:hAnsi="Arial" w:cs="Arial"/>
          <w:lang w:eastAsia="ru-RU"/>
        </w:rPr>
        <w:t>–</w:t>
      </w:r>
      <w:r w:rsidRPr="00162FAA">
        <w:rPr>
          <w:rFonts w:ascii="Arial" w:hAnsi="Arial" w:cs="Arial"/>
        </w:rPr>
        <w:t xml:space="preserve"> отчет</w:t>
      </w:r>
      <w:r w:rsidR="00A742A0">
        <w:rPr>
          <w:rFonts w:ascii="Arial" w:hAnsi="Arial" w:cs="Arial"/>
        </w:rPr>
        <w:t xml:space="preserve"> </w:t>
      </w:r>
      <w:r w:rsidRPr="00162FAA">
        <w:rPr>
          <w:rFonts w:ascii="Arial" w:hAnsi="Arial" w:cs="Arial"/>
        </w:rPr>
        <w:t>об оценке приобретаемого объекта недвижимого имущества)</w:t>
      </w:r>
    </w:p>
    <w:p w:rsidR="006D658D" w:rsidRPr="00162FAA" w:rsidRDefault="006D658D" w:rsidP="00037BF4">
      <w:pPr>
        <w:widowControl w:val="0"/>
        <w:suppressAutoHyphens w:val="0"/>
        <w:contextualSpacing/>
        <w:jc w:val="both"/>
        <w:rPr>
          <w:rFonts w:ascii="Arial" w:hAnsi="Arial" w:cs="Arial"/>
        </w:rPr>
      </w:pPr>
    </w:p>
    <w:p w:rsidR="006D658D" w:rsidRPr="00A742A0" w:rsidRDefault="00037BF4" w:rsidP="00F55287">
      <w:pPr>
        <w:widowControl w:val="0"/>
        <w:suppressAutoHyphens w:val="0"/>
        <w:contextualSpacing/>
        <w:jc w:val="center"/>
        <w:rPr>
          <w:rFonts w:ascii="Arial" w:hAnsi="Arial" w:cs="Arial"/>
          <w:b/>
          <w:sz w:val="30"/>
          <w:szCs w:val="30"/>
        </w:rPr>
      </w:pPr>
      <w:r w:rsidRPr="00A742A0">
        <w:rPr>
          <w:rFonts w:ascii="Arial" w:hAnsi="Arial" w:cs="Arial"/>
          <w:b/>
          <w:sz w:val="30"/>
          <w:szCs w:val="30"/>
        </w:rPr>
        <w:t>2</w:t>
      </w:r>
      <w:r w:rsidR="006D658D" w:rsidRPr="00A742A0">
        <w:rPr>
          <w:rFonts w:ascii="Arial" w:hAnsi="Arial" w:cs="Arial"/>
          <w:b/>
          <w:sz w:val="30"/>
          <w:szCs w:val="30"/>
        </w:rPr>
        <w:t>. Подготовка проекта решения о бюджетных инвестициях</w:t>
      </w:r>
    </w:p>
    <w:p w:rsidR="006D658D" w:rsidRPr="003D5C9C" w:rsidRDefault="006D658D" w:rsidP="00F55287">
      <w:pPr>
        <w:widowControl w:val="0"/>
        <w:suppressAutoHyphens w:val="0"/>
        <w:contextualSpacing/>
        <w:jc w:val="both"/>
        <w:rPr>
          <w:rFonts w:ascii="Arial" w:hAnsi="Arial" w:cs="Arial"/>
          <w:b/>
        </w:rPr>
      </w:pPr>
    </w:p>
    <w:p w:rsidR="006D658D" w:rsidRPr="00162FAA" w:rsidRDefault="006D658D" w:rsidP="00E506CA">
      <w:pPr>
        <w:widowControl w:val="0"/>
        <w:suppressAutoHyphens w:val="0"/>
        <w:ind w:firstLine="567"/>
        <w:contextualSpacing/>
        <w:jc w:val="both"/>
        <w:rPr>
          <w:rFonts w:ascii="Arial" w:hAnsi="Arial" w:cs="Arial"/>
        </w:rPr>
      </w:pPr>
      <w:r w:rsidRPr="00162FAA">
        <w:rPr>
          <w:rFonts w:ascii="Arial" w:hAnsi="Arial" w:cs="Arial"/>
        </w:rPr>
        <w:t>9. Инициатором подготовки проекта решения о бюджетных инвестициях выступает предполагаемый главный распорядитель сре</w:t>
      </w:r>
      <w:proofErr w:type="gramStart"/>
      <w:r w:rsidRPr="00162FAA">
        <w:rPr>
          <w:rFonts w:ascii="Arial" w:hAnsi="Arial" w:cs="Arial"/>
        </w:rPr>
        <w:t>дств в пр</w:t>
      </w:r>
      <w:proofErr w:type="gramEnd"/>
      <w:r w:rsidRPr="00162FAA">
        <w:rPr>
          <w:rFonts w:ascii="Arial" w:hAnsi="Arial" w:cs="Arial"/>
        </w:rPr>
        <w:t>еделах полномочий, определенных в установленной сфере деятельности.</w:t>
      </w:r>
    </w:p>
    <w:p w:rsidR="008D612E" w:rsidRDefault="008D612E" w:rsidP="00E506CA">
      <w:pPr>
        <w:widowControl w:val="0"/>
        <w:suppressAutoHyphens w:val="0"/>
        <w:ind w:firstLine="567"/>
        <w:contextualSpacing/>
        <w:jc w:val="both"/>
        <w:rPr>
          <w:rFonts w:ascii="Arial" w:hAnsi="Arial" w:cs="Arial"/>
        </w:rPr>
      </w:pPr>
    </w:p>
    <w:p w:rsidR="006D658D" w:rsidRPr="00162FAA" w:rsidRDefault="006D658D" w:rsidP="00E506CA">
      <w:pPr>
        <w:widowControl w:val="0"/>
        <w:suppressAutoHyphens w:val="0"/>
        <w:ind w:firstLine="567"/>
        <w:contextualSpacing/>
        <w:jc w:val="both"/>
        <w:rPr>
          <w:rFonts w:ascii="Arial" w:hAnsi="Arial" w:cs="Arial"/>
        </w:rPr>
      </w:pPr>
      <w:r w:rsidRPr="00162FAA">
        <w:rPr>
          <w:rFonts w:ascii="Arial" w:hAnsi="Arial" w:cs="Arial"/>
        </w:rPr>
        <w:t xml:space="preserve">10. </w:t>
      </w:r>
      <w:proofErr w:type="gramStart"/>
      <w:r w:rsidRPr="00162FAA">
        <w:rPr>
          <w:rFonts w:ascii="Arial" w:hAnsi="Arial" w:cs="Arial"/>
        </w:rPr>
        <w:t>В проект решения о бюджетных инвестициях включается объект капитального строительства и (или) объект недвижимого имущества, в отношении которых инвестиционные проекты соответствуют качественными количественным критериям оценки эффективности использования средств бюджета Грачевского муниципального округа Ставропольского края, направляемых на капитальные вложения, и предельному (минимальному) значению интегральной оценки эффективности использования средств бюджета округа, направляемых на капитальные вложения, в целях реализации таких инвестиционных проектов, проведенной</w:t>
      </w:r>
      <w:proofErr w:type="gramEnd"/>
      <w:r w:rsidRPr="00162FAA">
        <w:rPr>
          <w:rFonts w:ascii="Arial" w:hAnsi="Arial" w:cs="Arial"/>
        </w:rPr>
        <w:t xml:space="preserve"> главным распорядителем сре</w:t>
      </w:r>
      <w:proofErr w:type="gramStart"/>
      <w:r w:rsidRPr="00162FAA">
        <w:rPr>
          <w:rFonts w:ascii="Arial" w:hAnsi="Arial" w:cs="Arial"/>
        </w:rPr>
        <w:t>дств</w:t>
      </w:r>
      <w:r w:rsidR="00BA42F5">
        <w:rPr>
          <w:rFonts w:ascii="Arial" w:hAnsi="Arial" w:cs="Arial"/>
        </w:rPr>
        <w:t xml:space="preserve"> </w:t>
      </w:r>
      <w:r w:rsidRPr="00162FAA">
        <w:rPr>
          <w:rFonts w:ascii="Arial" w:hAnsi="Arial" w:cs="Arial"/>
        </w:rPr>
        <w:t>в п</w:t>
      </w:r>
      <w:proofErr w:type="gramEnd"/>
      <w:r w:rsidRPr="00162FAA">
        <w:rPr>
          <w:rFonts w:ascii="Arial" w:hAnsi="Arial" w:cs="Arial"/>
        </w:rPr>
        <w:t xml:space="preserve">орядке, установленном Порядком проведения проверки инвестиционных проектов, утвержденным постановлением администрации Грачевского муниципального округа Ставропольского края (далее </w:t>
      </w:r>
      <w:r w:rsidRPr="00162FAA">
        <w:rPr>
          <w:rFonts w:ascii="Arial" w:hAnsi="Arial" w:cs="Arial"/>
          <w:lang w:eastAsia="ru-RU"/>
        </w:rPr>
        <w:t>–</w:t>
      </w:r>
      <w:r w:rsidRPr="00162FAA">
        <w:rPr>
          <w:rFonts w:ascii="Arial" w:hAnsi="Arial" w:cs="Arial"/>
        </w:rPr>
        <w:t xml:space="preserve"> Правила проведения проверки инвестиционных проектов).</w:t>
      </w:r>
    </w:p>
    <w:p w:rsidR="006D658D" w:rsidRPr="00162FAA" w:rsidRDefault="006D658D" w:rsidP="00E506CA">
      <w:pPr>
        <w:widowControl w:val="0"/>
        <w:suppressAutoHyphens w:val="0"/>
        <w:ind w:firstLine="567"/>
        <w:contextualSpacing/>
        <w:jc w:val="both"/>
        <w:rPr>
          <w:rFonts w:ascii="Arial" w:hAnsi="Arial" w:cs="Arial"/>
        </w:rPr>
      </w:pPr>
    </w:p>
    <w:p w:rsidR="006D658D" w:rsidRPr="00162FAA" w:rsidRDefault="006D658D" w:rsidP="00E506CA">
      <w:pPr>
        <w:widowControl w:val="0"/>
        <w:suppressAutoHyphens w:val="0"/>
        <w:ind w:firstLine="567"/>
        <w:contextualSpacing/>
        <w:jc w:val="both"/>
        <w:rPr>
          <w:rFonts w:ascii="Arial" w:hAnsi="Arial" w:cs="Arial"/>
        </w:rPr>
      </w:pPr>
      <w:r w:rsidRPr="00162FAA">
        <w:rPr>
          <w:rFonts w:ascii="Arial" w:hAnsi="Arial" w:cs="Arial"/>
        </w:rPr>
        <w:t xml:space="preserve">11. </w:t>
      </w:r>
      <w:proofErr w:type="gramStart"/>
      <w:r w:rsidRPr="00162FAA">
        <w:rPr>
          <w:rFonts w:ascii="Arial" w:hAnsi="Arial" w:cs="Arial"/>
        </w:rPr>
        <w:t xml:space="preserve">Главный распорядитель средств направляет проект решения о бюджетных инвестициях на согласование в отдел экономического развития администрации Грачевского муниципального округа Ставропольского края (далее </w:t>
      </w:r>
      <w:r w:rsidRPr="00162FAA">
        <w:rPr>
          <w:rFonts w:ascii="Arial" w:hAnsi="Arial" w:cs="Arial"/>
          <w:lang w:eastAsia="ru-RU"/>
        </w:rPr>
        <w:t>–</w:t>
      </w:r>
      <w:r w:rsidRPr="00162FAA">
        <w:rPr>
          <w:rFonts w:ascii="Arial" w:hAnsi="Arial" w:cs="Arial"/>
        </w:rPr>
        <w:t xml:space="preserve"> отдел экономического развития) и финансовое управление администрации округа (далее </w:t>
      </w:r>
      <w:r w:rsidRPr="00162FAA">
        <w:rPr>
          <w:rFonts w:ascii="Arial" w:hAnsi="Arial" w:cs="Arial"/>
          <w:lang w:eastAsia="ru-RU"/>
        </w:rPr>
        <w:t>–</w:t>
      </w:r>
      <w:r w:rsidRPr="00162FAA">
        <w:rPr>
          <w:rFonts w:ascii="Arial" w:hAnsi="Arial" w:cs="Arial"/>
        </w:rPr>
        <w:t xml:space="preserve"> финансовое управление) с пояснительной запиской о необходимости строительства (реконструкции, в том числе</w:t>
      </w:r>
      <w:r w:rsidR="00BA42F5">
        <w:rPr>
          <w:rFonts w:ascii="Arial" w:hAnsi="Arial" w:cs="Arial"/>
        </w:rPr>
        <w:t xml:space="preserve"> </w:t>
      </w:r>
      <w:r w:rsidRPr="00162FAA">
        <w:rPr>
          <w:rFonts w:ascii="Arial" w:hAnsi="Arial" w:cs="Arial"/>
        </w:rPr>
        <w:t>с элементами реставрации, и (или) технического перевооружения) объекта капитального строительства и (или) приобретения объекта недвижимого имущества и</w:t>
      </w:r>
      <w:proofErr w:type="gramEnd"/>
      <w:r w:rsidRPr="00162FAA">
        <w:rPr>
          <w:rFonts w:ascii="Arial" w:hAnsi="Arial" w:cs="Arial"/>
        </w:rPr>
        <w:t xml:space="preserve"> финансово-экономическим обоснованием целесообразности осуществления расходов на указанные цели.</w:t>
      </w:r>
    </w:p>
    <w:p w:rsidR="008D612E" w:rsidRDefault="008D612E" w:rsidP="00E506CA">
      <w:pPr>
        <w:widowControl w:val="0"/>
        <w:suppressAutoHyphens w:val="0"/>
        <w:ind w:firstLine="567"/>
        <w:contextualSpacing/>
        <w:jc w:val="both"/>
        <w:rPr>
          <w:rFonts w:ascii="Arial" w:hAnsi="Arial" w:cs="Arial"/>
        </w:rPr>
      </w:pPr>
    </w:p>
    <w:p w:rsidR="006D658D" w:rsidRPr="00162FAA" w:rsidRDefault="006D658D" w:rsidP="00E506CA">
      <w:pPr>
        <w:widowControl w:val="0"/>
        <w:suppressAutoHyphens w:val="0"/>
        <w:ind w:firstLine="567"/>
        <w:contextualSpacing/>
        <w:jc w:val="both"/>
        <w:rPr>
          <w:rFonts w:ascii="Arial" w:hAnsi="Arial" w:cs="Arial"/>
        </w:rPr>
      </w:pPr>
      <w:r w:rsidRPr="00162FAA">
        <w:rPr>
          <w:rFonts w:ascii="Arial" w:hAnsi="Arial" w:cs="Arial"/>
        </w:rPr>
        <w:t xml:space="preserve">12. </w:t>
      </w:r>
      <w:proofErr w:type="gramStart"/>
      <w:r w:rsidRPr="00162FAA">
        <w:rPr>
          <w:rFonts w:ascii="Arial" w:hAnsi="Arial" w:cs="Arial"/>
        </w:rPr>
        <w:t>Одновременно с проектом решения о бюджетных инвестициях в отдел экономического развития по каждому объекту капитального строительства</w:t>
      </w:r>
      <w:r w:rsidR="00BA42F5">
        <w:rPr>
          <w:rFonts w:ascii="Arial" w:hAnsi="Arial" w:cs="Arial"/>
        </w:rPr>
        <w:t xml:space="preserve"> </w:t>
      </w:r>
      <w:r w:rsidRPr="00162FAA">
        <w:rPr>
          <w:rFonts w:ascii="Arial" w:hAnsi="Arial" w:cs="Arial"/>
        </w:rPr>
        <w:t xml:space="preserve">и (или) объекту недвижимого имущества направляются необходимые для проведения проверки инвестиционного проекта на предмет эффективности использования средств бюджета Грачевского муниципального округа Ставропольского края, направляемых на капитальные вложения (далее </w:t>
      </w:r>
      <w:r w:rsidRPr="00162FAA">
        <w:rPr>
          <w:rFonts w:ascii="Arial" w:hAnsi="Arial" w:cs="Arial"/>
          <w:lang w:eastAsia="ru-RU"/>
        </w:rPr>
        <w:t>–</w:t>
      </w:r>
      <w:r w:rsidRPr="00162FAA">
        <w:rPr>
          <w:rFonts w:ascii="Arial" w:hAnsi="Arial" w:cs="Arial"/>
        </w:rPr>
        <w:t xml:space="preserve"> проверка инвестиционного проекта), документы, предусмотренные Правилами проведения проверки инвестиционных проектов.</w:t>
      </w:r>
      <w:proofErr w:type="gramEnd"/>
      <w:r w:rsidRPr="00162FAA">
        <w:rPr>
          <w:rFonts w:ascii="Arial" w:hAnsi="Arial" w:cs="Arial"/>
        </w:rPr>
        <w:t xml:space="preserve"> </w:t>
      </w:r>
      <w:proofErr w:type="gramStart"/>
      <w:r w:rsidRPr="00162FAA">
        <w:rPr>
          <w:rFonts w:ascii="Arial" w:hAnsi="Arial" w:cs="Arial"/>
        </w:rPr>
        <w:t xml:space="preserve">В отношении приобретаемого объекта недвижимого имущества в соответствии с пунктом 31 части 1 статьи 93 Федерального закона помимо документов, предусмотренных Порядком проведения проверки инвестиционных проектов, в отдел экономического развития направляются отчет </w:t>
      </w:r>
      <w:r w:rsidRPr="00162FAA">
        <w:rPr>
          <w:rFonts w:ascii="Arial" w:hAnsi="Arial" w:cs="Arial"/>
        </w:rPr>
        <w:lastRenderedPageBreak/>
        <w:t>об оценке приобретаемого объекта недвижимого имущества и отчет, содержащий обоснования невозможности</w:t>
      </w:r>
      <w:r w:rsidR="00BA42F5">
        <w:rPr>
          <w:rFonts w:ascii="Arial" w:hAnsi="Arial" w:cs="Arial"/>
        </w:rPr>
        <w:t xml:space="preserve"> </w:t>
      </w:r>
      <w:r w:rsidRPr="00162FAA">
        <w:rPr>
          <w:rFonts w:ascii="Arial" w:hAnsi="Arial" w:cs="Arial"/>
        </w:rPr>
        <w:t>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w:t>
      </w:r>
      <w:proofErr w:type="gramEnd"/>
    </w:p>
    <w:p w:rsidR="006D658D" w:rsidRPr="00162FAA" w:rsidRDefault="006D658D" w:rsidP="00E506CA">
      <w:pPr>
        <w:widowControl w:val="0"/>
        <w:suppressAutoHyphens w:val="0"/>
        <w:ind w:firstLine="567"/>
        <w:contextualSpacing/>
        <w:jc w:val="both"/>
        <w:rPr>
          <w:rFonts w:ascii="Arial" w:hAnsi="Arial" w:cs="Arial"/>
        </w:rPr>
      </w:pPr>
      <w:r w:rsidRPr="00162FAA">
        <w:rPr>
          <w:rFonts w:ascii="Arial" w:hAnsi="Arial" w:cs="Arial"/>
        </w:rPr>
        <w:t>Проведение проверки инвестиционного проекта в отношении каждого объекта капитального строительства и (или) объекта недвижимого имущества, включенного в проект решения о бюджетных инвестициях, осуществляется отделом экономического развития администрации, установленном Порядком проведения проверки инвестиционных проектов.</w:t>
      </w:r>
    </w:p>
    <w:p w:rsidR="008D612E" w:rsidRDefault="008D612E" w:rsidP="00BA42F5">
      <w:pPr>
        <w:widowControl w:val="0"/>
        <w:suppressAutoHyphens w:val="0"/>
        <w:ind w:firstLine="567"/>
        <w:contextualSpacing/>
        <w:jc w:val="both"/>
        <w:rPr>
          <w:rFonts w:ascii="Arial" w:hAnsi="Arial" w:cs="Arial"/>
        </w:rPr>
      </w:pP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 xml:space="preserve">13. </w:t>
      </w:r>
      <w:proofErr w:type="gramStart"/>
      <w:r w:rsidRPr="00162FAA">
        <w:rPr>
          <w:rFonts w:ascii="Arial" w:hAnsi="Arial" w:cs="Arial"/>
        </w:rPr>
        <w:t>Заключения, подготовленные отделом экономического развития администрации по итогам проведения проверки инвестиционных проектов</w:t>
      </w:r>
      <w:r w:rsidR="00BA42F5">
        <w:rPr>
          <w:rFonts w:ascii="Arial" w:hAnsi="Arial" w:cs="Arial"/>
        </w:rPr>
        <w:t xml:space="preserve"> </w:t>
      </w:r>
      <w:r w:rsidRPr="00162FAA">
        <w:rPr>
          <w:rFonts w:ascii="Arial" w:hAnsi="Arial" w:cs="Arial"/>
        </w:rPr>
        <w:t>в отношении каждого объекта капитального строительства и (или) объекта недвижимого имущества, включенного в проект решения о бюджетных инвестициях, направляются вместе с проектом решения о бюджетных инвестициях главному распорядителю средств в сроки, установленные Порядком проведения проверки инвестиционных проектов для направления указанных заключений главному распорядителю средств по итогам проверки инвестиционных</w:t>
      </w:r>
      <w:proofErr w:type="gramEnd"/>
      <w:r w:rsidRPr="00162FAA">
        <w:rPr>
          <w:rFonts w:ascii="Arial" w:hAnsi="Arial" w:cs="Arial"/>
        </w:rPr>
        <w:t xml:space="preserve"> проектов.</w:t>
      </w:r>
    </w:p>
    <w:p w:rsidR="008D612E" w:rsidRDefault="008D612E" w:rsidP="00BA42F5">
      <w:pPr>
        <w:widowControl w:val="0"/>
        <w:suppressAutoHyphens w:val="0"/>
        <w:ind w:firstLine="567"/>
        <w:contextualSpacing/>
        <w:jc w:val="both"/>
        <w:rPr>
          <w:rFonts w:ascii="Arial" w:hAnsi="Arial" w:cs="Arial"/>
        </w:rPr>
      </w:pP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14. Финансовое управление рассматривает документы, в течение 14 календарных дней со дня их поступления.</w:t>
      </w: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В случае если финансовым управлением подготавливается заключение</w:t>
      </w:r>
      <w:r w:rsidR="00BA42F5">
        <w:rPr>
          <w:rFonts w:ascii="Arial" w:hAnsi="Arial" w:cs="Arial"/>
        </w:rPr>
        <w:t xml:space="preserve"> </w:t>
      </w:r>
      <w:r w:rsidRPr="00162FAA">
        <w:rPr>
          <w:rFonts w:ascii="Arial" w:hAnsi="Arial" w:cs="Arial"/>
        </w:rPr>
        <w:t>о соответствии проекта решения о бюджетных инвестициях бюджетному законодательству Российской Федерации, оно вместе с согласованным проектом решения о бюджетных инвестициях направляется главному распорядителю сре</w:t>
      </w:r>
      <w:proofErr w:type="gramStart"/>
      <w:r w:rsidRPr="00162FAA">
        <w:rPr>
          <w:rFonts w:ascii="Arial" w:hAnsi="Arial" w:cs="Arial"/>
        </w:rPr>
        <w:t>дств в т</w:t>
      </w:r>
      <w:proofErr w:type="gramEnd"/>
      <w:r w:rsidRPr="00162FAA">
        <w:rPr>
          <w:rFonts w:ascii="Arial" w:hAnsi="Arial" w:cs="Arial"/>
        </w:rPr>
        <w:t>ечение 3 рабочих дней со дня подписания указанного заключения.</w:t>
      </w: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 xml:space="preserve">В случае если финансовым управлением подготавливается заключение о несоответствии проекта решения о бюджетных инвестициях бюджетному законодательству Российской Федерации или указываются конкретные замечания (далее </w:t>
      </w:r>
      <w:r w:rsidRPr="00162FAA">
        <w:rPr>
          <w:rFonts w:ascii="Arial" w:hAnsi="Arial" w:cs="Arial"/>
          <w:lang w:eastAsia="ru-RU"/>
        </w:rPr>
        <w:t>–</w:t>
      </w:r>
      <w:r w:rsidRPr="00162FAA">
        <w:rPr>
          <w:rFonts w:ascii="Arial" w:hAnsi="Arial" w:cs="Arial"/>
        </w:rPr>
        <w:t xml:space="preserve"> отрицательное заключение), то указанный проект решения о бюджетных инвестициях возвращается главному распорядителю средств вместе с указанным заключением в течение 3 рабочих дней со дня подписания такого заключения.</w:t>
      </w: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В случае получения отрицательного заключения от финансового управления главный распорядитель сре</w:t>
      </w:r>
      <w:proofErr w:type="gramStart"/>
      <w:r w:rsidRPr="00162FAA">
        <w:rPr>
          <w:rFonts w:ascii="Arial" w:hAnsi="Arial" w:cs="Arial"/>
        </w:rPr>
        <w:t>дств впр</w:t>
      </w:r>
      <w:proofErr w:type="gramEnd"/>
      <w:r w:rsidRPr="00162FAA">
        <w:rPr>
          <w:rFonts w:ascii="Arial" w:hAnsi="Arial" w:cs="Arial"/>
        </w:rPr>
        <w:t>аве представить проект решения о бюджетных инвестициях и документы, предусмотренные пунктами11, 12 настоящего Порядка, на согласование в финансовое управление повторно при условии их доработки с учетом замечаний, указанных в отрицательном заключении.</w:t>
      </w:r>
    </w:p>
    <w:p w:rsidR="008D612E" w:rsidRDefault="008D612E" w:rsidP="00BA42F5">
      <w:pPr>
        <w:widowControl w:val="0"/>
        <w:suppressAutoHyphens w:val="0"/>
        <w:ind w:firstLine="567"/>
        <w:contextualSpacing/>
        <w:jc w:val="both"/>
        <w:rPr>
          <w:rFonts w:ascii="Arial" w:hAnsi="Arial" w:cs="Arial"/>
        </w:rPr>
      </w:pP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 xml:space="preserve">15. </w:t>
      </w:r>
      <w:proofErr w:type="gramStart"/>
      <w:r w:rsidRPr="00162FAA">
        <w:rPr>
          <w:rFonts w:ascii="Arial" w:hAnsi="Arial" w:cs="Arial"/>
        </w:rPr>
        <w:t>Положительное заключение отдела экономического развития, подготовленное по итогам проведения проверки инвестиционного проекта</w:t>
      </w:r>
      <w:r w:rsidR="00BA42F5">
        <w:rPr>
          <w:rFonts w:ascii="Arial" w:hAnsi="Arial" w:cs="Arial"/>
        </w:rPr>
        <w:t xml:space="preserve"> </w:t>
      </w:r>
      <w:r w:rsidRPr="00162FAA">
        <w:rPr>
          <w:rFonts w:ascii="Arial" w:hAnsi="Arial" w:cs="Arial"/>
        </w:rPr>
        <w:t>по каждому объекту капитального строительства и (или) объекту недвижимого имущества, включенному в проект решения о бюджетных инвестициях, и заключение финансового управления о соответствии проекта решения о бюджетных инвестициях бюджетному законодательству Российской Федерации являются обязательными документами для принятия решения</w:t>
      </w:r>
      <w:r w:rsidR="00BA42F5">
        <w:rPr>
          <w:rFonts w:ascii="Arial" w:hAnsi="Arial" w:cs="Arial"/>
        </w:rPr>
        <w:t xml:space="preserve"> </w:t>
      </w:r>
      <w:r w:rsidRPr="00162FAA">
        <w:rPr>
          <w:rFonts w:ascii="Arial" w:hAnsi="Arial" w:cs="Arial"/>
        </w:rPr>
        <w:t xml:space="preserve">о бюджетных инвестициях. </w:t>
      </w:r>
      <w:proofErr w:type="gramEnd"/>
    </w:p>
    <w:p w:rsidR="008D612E" w:rsidRDefault="008D612E" w:rsidP="00BA42F5">
      <w:pPr>
        <w:widowControl w:val="0"/>
        <w:suppressAutoHyphens w:val="0"/>
        <w:ind w:firstLine="567"/>
        <w:contextualSpacing/>
        <w:jc w:val="both"/>
        <w:rPr>
          <w:rFonts w:ascii="Arial" w:hAnsi="Arial" w:cs="Arial"/>
        </w:rPr>
      </w:pPr>
    </w:p>
    <w:p w:rsidR="006D658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t>16. После получения заключений, предусмотренных пунктами13, 14 настоящего Порядка, главный распорядитель средств вносит проект решения</w:t>
      </w:r>
      <w:r w:rsidR="00BA42F5">
        <w:rPr>
          <w:rFonts w:ascii="Arial" w:hAnsi="Arial" w:cs="Arial"/>
        </w:rPr>
        <w:t xml:space="preserve"> </w:t>
      </w:r>
      <w:r w:rsidRPr="00162FAA">
        <w:rPr>
          <w:rFonts w:ascii="Arial" w:hAnsi="Arial" w:cs="Arial"/>
        </w:rPr>
        <w:t>о бюджетных инвестициях в установленном порядке в администрацию округа.</w:t>
      </w:r>
    </w:p>
    <w:p w:rsidR="00F317AD" w:rsidRPr="00162FAA" w:rsidRDefault="006D658D" w:rsidP="00BA42F5">
      <w:pPr>
        <w:widowControl w:val="0"/>
        <w:suppressAutoHyphens w:val="0"/>
        <w:ind w:firstLine="567"/>
        <w:contextualSpacing/>
        <w:jc w:val="both"/>
        <w:rPr>
          <w:rFonts w:ascii="Arial" w:hAnsi="Arial" w:cs="Arial"/>
        </w:rPr>
      </w:pPr>
      <w:r w:rsidRPr="00162FAA">
        <w:rPr>
          <w:rFonts w:ascii="Arial" w:hAnsi="Arial" w:cs="Arial"/>
        </w:rPr>
        <w:lastRenderedPageBreak/>
        <w:t>17. Внесение изменений в решение о бюджетных инвестициях осуществляется в порядке, предусмотренном для принятия решения о бюджетных инвестициях.</w:t>
      </w:r>
    </w:p>
    <w:sectPr w:rsidR="00F317AD" w:rsidRPr="00162FAA" w:rsidSect="00F55287">
      <w:pgSz w:w="11906" w:h="16838"/>
      <w:pgMar w:top="1134" w:right="567"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FF"/>
    <w:rsid w:val="00037BF4"/>
    <w:rsid w:val="000B2807"/>
    <w:rsid w:val="00162FAA"/>
    <w:rsid w:val="003D5C9C"/>
    <w:rsid w:val="0044412B"/>
    <w:rsid w:val="005042F5"/>
    <w:rsid w:val="005F1BDA"/>
    <w:rsid w:val="00631FA1"/>
    <w:rsid w:val="006A6689"/>
    <w:rsid w:val="006D658D"/>
    <w:rsid w:val="00877E86"/>
    <w:rsid w:val="008B7109"/>
    <w:rsid w:val="008D612E"/>
    <w:rsid w:val="00963F5B"/>
    <w:rsid w:val="009853E9"/>
    <w:rsid w:val="00A27DD2"/>
    <w:rsid w:val="00A742A0"/>
    <w:rsid w:val="00BA42F5"/>
    <w:rsid w:val="00BC11FF"/>
    <w:rsid w:val="00D00A9E"/>
    <w:rsid w:val="00E506CA"/>
    <w:rsid w:val="00F317AD"/>
    <w:rsid w:val="00F55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8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7E86"/>
    <w:pPr>
      <w:jc w:val="both"/>
    </w:pPr>
    <w:rPr>
      <w:sz w:val="28"/>
    </w:rPr>
  </w:style>
  <w:style w:type="character" w:customStyle="1" w:styleId="a4">
    <w:name w:val="Основной текст Знак"/>
    <w:basedOn w:val="a0"/>
    <w:link w:val="a3"/>
    <w:rsid w:val="00877E86"/>
    <w:rPr>
      <w:rFonts w:ascii="Times New Roman" w:eastAsia="Times New Roman" w:hAnsi="Times New Roman" w:cs="Times New Roman"/>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8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7E86"/>
    <w:pPr>
      <w:jc w:val="both"/>
    </w:pPr>
    <w:rPr>
      <w:sz w:val="28"/>
    </w:rPr>
  </w:style>
  <w:style w:type="character" w:customStyle="1" w:styleId="a4">
    <w:name w:val="Основной текст Знак"/>
    <w:basedOn w:val="a0"/>
    <w:link w:val="a3"/>
    <w:rsid w:val="00877E86"/>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2367</TotalTime>
  <Pages>8</Pages>
  <Words>3006</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25</cp:revision>
  <dcterms:created xsi:type="dcterms:W3CDTF">2023-03-28T13:19:00Z</dcterms:created>
  <dcterms:modified xsi:type="dcterms:W3CDTF">2023-04-06T04:58:00Z</dcterms:modified>
</cp:coreProperties>
</file>