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3121"/>
        <w:gridCol w:w="3112"/>
      </w:tblGrid>
      <w:tr w:rsidR="00F91E60" w14:paraId="2AAB03DD" w14:textId="77777777">
        <w:tc>
          <w:tcPr>
            <w:tcW w:w="9570" w:type="dxa"/>
            <w:gridSpan w:val="3"/>
            <w:hideMark/>
          </w:tcPr>
          <w:p w14:paraId="63861A47" w14:textId="77777777" w:rsidR="00F91E60" w:rsidRDefault="00F91E60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Calibri" w:cs="Times New Roman"/>
                <w:b/>
                <w:caps/>
                <w:sz w:val="28"/>
                <w:szCs w:val="28"/>
                <w:lang w:bidi="en-US"/>
                <w14:ligatures w14:val="standardContextual"/>
              </w:rPr>
              <w:t>территориальная ИЗБИРАТЕЛЬНая КОМИССИЯ</w:t>
            </w:r>
          </w:p>
        </w:tc>
      </w:tr>
      <w:tr w:rsidR="00F91E60" w14:paraId="4B16FB8C" w14:textId="77777777">
        <w:tc>
          <w:tcPr>
            <w:tcW w:w="9570" w:type="dxa"/>
            <w:gridSpan w:val="3"/>
            <w:hideMark/>
          </w:tcPr>
          <w:p w14:paraId="7DC0089A" w14:textId="77777777" w:rsidR="00F91E60" w:rsidRDefault="00F91E60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Lucida Sans Unicode" w:cs="Times New Roman"/>
                <w:b/>
                <w:caps/>
                <w:color w:val="000000"/>
                <w:sz w:val="28"/>
                <w:szCs w:val="28"/>
                <w:lang w:bidi="en-US"/>
                <w14:ligatures w14:val="standardContextual"/>
              </w:rPr>
              <w:t>ГраЧЕВСКОГО РАЙОНА</w:t>
            </w:r>
          </w:p>
        </w:tc>
      </w:tr>
      <w:tr w:rsidR="00F91E60" w14:paraId="2F322575" w14:textId="77777777">
        <w:tc>
          <w:tcPr>
            <w:tcW w:w="9570" w:type="dxa"/>
            <w:gridSpan w:val="3"/>
          </w:tcPr>
          <w:p w14:paraId="4BBD1096" w14:textId="77777777" w:rsidR="00F91E60" w:rsidRDefault="00F91E60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</w:p>
        </w:tc>
      </w:tr>
      <w:tr w:rsidR="00F91E60" w14:paraId="239108F9" w14:textId="77777777">
        <w:tc>
          <w:tcPr>
            <w:tcW w:w="9570" w:type="dxa"/>
            <w:gridSpan w:val="3"/>
            <w:hideMark/>
          </w:tcPr>
          <w:p w14:paraId="31D3C09D" w14:textId="77777777" w:rsidR="00F91E60" w:rsidRDefault="00F91E60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sz w:val="28"/>
                <w:szCs w:val="28"/>
                <w:lang w:bidi="en-US"/>
                <w14:ligatures w14:val="standardContextual"/>
              </w:rPr>
              <w:t>ПОСТАНОВЛЕНИЕ</w:t>
            </w:r>
          </w:p>
        </w:tc>
      </w:tr>
      <w:tr w:rsidR="00F91E60" w14:paraId="656EC9A0" w14:textId="77777777">
        <w:tc>
          <w:tcPr>
            <w:tcW w:w="9570" w:type="dxa"/>
            <w:gridSpan w:val="3"/>
          </w:tcPr>
          <w:p w14:paraId="0E120C4E" w14:textId="77777777" w:rsidR="00F91E60" w:rsidRDefault="00F91E60">
            <w:pPr>
              <w:tabs>
                <w:tab w:val="left" w:pos="2835"/>
              </w:tabs>
              <w:spacing w:line="256" w:lineRule="auto"/>
              <w:jc w:val="center"/>
              <w:rPr>
                <w:rFonts w:eastAsia="Lucida Sans Unicode" w:cs="Times New Roman"/>
                <w:b/>
                <w:bCs/>
                <w:color w:val="000000"/>
                <w:sz w:val="28"/>
                <w:szCs w:val="28"/>
                <w:lang w:bidi="en-US"/>
                <w14:ligatures w14:val="standardContextual"/>
              </w:rPr>
            </w:pPr>
          </w:p>
        </w:tc>
      </w:tr>
      <w:tr w:rsidR="00F91E60" w14:paraId="5574854F" w14:textId="77777777">
        <w:tc>
          <w:tcPr>
            <w:tcW w:w="3190" w:type="dxa"/>
            <w:hideMark/>
          </w:tcPr>
          <w:p w14:paraId="6639EF4A" w14:textId="77777777" w:rsidR="00F91E60" w:rsidRDefault="00F91E60">
            <w:pPr>
              <w:tabs>
                <w:tab w:val="left" w:pos="2835"/>
              </w:tabs>
              <w:spacing w:line="256" w:lineRule="auto"/>
              <w:rPr>
                <w:rFonts w:cs="Times New Roman"/>
                <w14:ligatures w14:val="standardContextual"/>
              </w:rPr>
            </w:pPr>
            <w:r>
              <w:rPr>
                <w:rFonts w:eastAsia="Calibri" w:cs="Times New Roman"/>
                <w:sz w:val="28"/>
                <w:szCs w:val="28"/>
                <w:lang w:val="ru-RU" w:bidi="en-US"/>
                <w14:ligatures w14:val="standardContextual"/>
              </w:rPr>
              <w:t>17 сентября 2025</w:t>
            </w:r>
            <w:r>
              <w:rPr>
                <w:rFonts w:eastAsia="Calibri" w:cs="Times New Roman"/>
                <w:sz w:val="28"/>
                <w:szCs w:val="28"/>
                <w:lang w:bidi="en-US"/>
                <w14:ligatures w14:val="standardContextual"/>
              </w:rPr>
              <w:t xml:space="preserve"> года</w:t>
            </w:r>
          </w:p>
        </w:tc>
        <w:tc>
          <w:tcPr>
            <w:tcW w:w="3190" w:type="dxa"/>
            <w:hideMark/>
          </w:tcPr>
          <w:p w14:paraId="579DE6DD" w14:textId="77777777" w:rsidR="00F91E60" w:rsidRDefault="00F91E60">
            <w:pPr>
              <w:tabs>
                <w:tab w:val="left" w:pos="2835"/>
              </w:tabs>
              <w:spacing w:line="256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eastAsia="Calibri" w:cs="Times New Roman"/>
                <w:sz w:val="28"/>
                <w:szCs w:val="28"/>
                <w:lang w:bidi="en-US"/>
                <w14:ligatures w14:val="standardContextual"/>
              </w:rPr>
              <w:t>с. Грачевка</w:t>
            </w:r>
          </w:p>
        </w:tc>
        <w:tc>
          <w:tcPr>
            <w:tcW w:w="3190" w:type="dxa"/>
          </w:tcPr>
          <w:p w14:paraId="5FAE8539" w14:textId="08997D58" w:rsidR="00F91E60" w:rsidRDefault="00F91E60">
            <w:pPr>
              <w:tabs>
                <w:tab w:val="left" w:pos="2835"/>
              </w:tabs>
              <w:spacing w:line="256" w:lineRule="auto"/>
              <w:jc w:val="right"/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</w:pPr>
            <w:r>
              <w:rPr>
                <w:rFonts w:eastAsia="Calibri" w:cs="Times New Roman"/>
                <w:color w:val="EE0000"/>
                <w:sz w:val="28"/>
                <w:szCs w:val="28"/>
                <w:lang w:bidi="en-US"/>
                <w14:ligatures w14:val="standardContextual"/>
              </w:rPr>
              <w:t xml:space="preserve">№ </w:t>
            </w:r>
            <w:r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  <w:t>96/5</w:t>
            </w:r>
            <w:r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  <w:t>36</w:t>
            </w:r>
          </w:p>
          <w:p w14:paraId="4539CCD9" w14:textId="77777777" w:rsidR="00F91E60" w:rsidRDefault="00F91E60">
            <w:pPr>
              <w:tabs>
                <w:tab w:val="left" w:pos="2835"/>
              </w:tabs>
              <w:spacing w:line="256" w:lineRule="auto"/>
              <w:jc w:val="right"/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</w:pPr>
          </w:p>
        </w:tc>
      </w:tr>
    </w:tbl>
    <w:p w14:paraId="722B17CA" w14:textId="1F507677" w:rsidR="00F91E60" w:rsidRDefault="00F91E60" w:rsidP="00F91E60">
      <w:pPr>
        <w:jc w:val="center"/>
        <w:rPr>
          <w:rFonts w:eastAsia="Lucida Sans Unicode" w:cs="Times New Roman"/>
          <w:color w:val="EE0000"/>
          <w:sz w:val="28"/>
          <w:szCs w:val="28"/>
          <w:lang w:val="ru-RU" w:bidi="en-US"/>
        </w:rPr>
      </w:pPr>
      <w:r>
        <w:rPr>
          <w:rFonts w:eastAsia="Lucida Sans Unicode" w:cs="Times New Roman"/>
          <w:color w:val="000000"/>
          <w:sz w:val="28"/>
          <w:szCs w:val="28"/>
          <w:lang w:val="ru-RU" w:bidi="en-US"/>
        </w:rPr>
        <w:t xml:space="preserve">О продлении операций по специальному избирательному счету кандидата </w:t>
      </w:r>
      <w:r>
        <w:rPr>
          <w:rFonts w:eastAsia="Lucida Sans Unicode" w:cs="Times New Roman"/>
          <w:color w:val="000000"/>
          <w:sz w:val="28"/>
          <w:szCs w:val="28"/>
          <w:lang w:val="ru-RU" w:bidi="en-US"/>
        </w:rPr>
        <w:t>Черниковой Елены Ивановны</w:t>
      </w:r>
    </w:p>
    <w:p w14:paraId="7A3C9664" w14:textId="77777777" w:rsidR="00F91E60" w:rsidRDefault="00F91E60" w:rsidP="00F91E60">
      <w:pPr>
        <w:jc w:val="center"/>
        <w:rPr>
          <w:rFonts w:eastAsia="Lucida Sans Unicode" w:cs="Times New Roman"/>
          <w:color w:val="EE0000"/>
          <w:sz w:val="28"/>
          <w:szCs w:val="28"/>
          <w:lang w:val="ru-RU" w:bidi="en-US"/>
        </w:rPr>
      </w:pPr>
    </w:p>
    <w:p w14:paraId="01627DD5" w14:textId="77777777" w:rsidR="00F91E60" w:rsidRDefault="00F91E60" w:rsidP="00F91E60">
      <w:pPr>
        <w:pStyle w:val="ac"/>
        <w:rPr>
          <w:lang w:val="ru-RU" w:bidi="en-US"/>
        </w:rPr>
      </w:pPr>
    </w:p>
    <w:p w14:paraId="3A81FF77" w14:textId="77777777" w:rsidR="00F91E60" w:rsidRDefault="00F91E60" w:rsidP="00F91E60">
      <w:pPr>
        <w:pStyle w:val="ac"/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       </w:t>
      </w:r>
      <w:r>
        <w:rPr>
          <w:sz w:val="28"/>
          <w:szCs w:val="28"/>
          <w:lang w:val="ru-RU"/>
        </w:rPr>
        <w:t>В соответствии с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утвержденных постановлением избирательной комиссии Ставропольского края от 8 июня 2022 года №14/131-7, территориальная избирательная комиссия Грачевского района</w:t>
      </w:r>
    </w:p>
    <w:p w14:paraId="28323CB8" w14:textId="77777777" w:rsidR="00F91E60" w:rsidRDefault="00F91E60" w:rsidP="00F91E60">
      <w:pPr>
        <w:pStyle w:val="ac"/>
        <w:jc w:val="both"/>
        <w:rPr>
          <w:sz w:val="28"/>
          <w:szCs w:val="28"/>
          <w:lang w:val="ru-RU"/>
        </w:rPr>
      </w:pPr>
    </w:p>
    <w:p w14:paraId="2A501E89" w14:textId="77777777" w:rsidR="00F91E60" w:rsidRDefault="00F91E60" w:rsidP="00F91E60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14:paraId="5EB03061" w14:textId="77777777" w:rsidR="00F91E60" w:rsidRDefault="00F91E60" w:rsidP="00F91E60">
      <w:pPr>
        <w:pStyle w:val="ac"/>
        <w:jc w:val="both"/>
        <w:rPr>
          <w:sz w:val="28"/>
          <w:szCs w:val="28"/>
          <w:lang w:val="ru-RU"/>
        </w:rPr>
      </w:pPr>
    </w:p>
    <w:p w14:paraId="283CE570" w14:textId="6EB7723E" w:rsidR="00F91E60" w:rsidRDefault="00F91E60" w:rsidP="00F91E60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1.Разрешить продлить действие специального избирательно счета №</w:t>
      </w:r>
      <w:r>
        <w:rPr>
          <w:sz w:val="28"/>
          <w:szCs w:val="28"/>
          <w:lang w:val="ru-RU"/>
        </w:rPr>
        <w:t xml:space="preserve">40810810560710000010 </w:t>
      </w:r>
      <w:r>
        <w:rPr>
          <w:sz w:val="28"/>
          <w:szCs w:val="28"/>
          <w:lang w:val="ru-RU"/>
        </w:rPr>
        <w:t>кандидату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color w:val="EE0000"/>
          <w:sz w:val="28"/>
          <w:szCs w:val="28"/>
          <w:lang w:val="ru-RU"/>
        </w:rPr>
        <w:t>Черниковой Елене Ивановне</w:t>
      </w:r>
      <w:r>
        <w:rPr>
          <w:sz w:val="28"/>
          <w:szCs w:val="28"/>
          <w:lang w:val="ru-RU"/>
        </w:rPr>
        <w:t>, открытого в дополнительном офисе №5230/0323 Ставропольского отделения №5230 ПАО Сбербанк, расположенного по адресу: Ставропольский край, Грачевский район, с.Грачевка, ул.Ставропольская,64 для проведения расходных операций.</w:t>
      </w:r>
    </w:p>
    <w:p w14:paraId="433AB841" w14:textId="77777777" w:rsidR="00F91E60" w:rsidRDefault="00F91E60" w:rsidP="00F91E60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2.Разместить настоящее постановление в информационно-телекоммуникационный сети «Интернет».</w:t>
      </w:r>
    </w:p>
    <w:p w14:paraId="3EBB62CA" w14:textId="77777777" w:rsidR="00F91E60" w:rsidRDefault="00F91E60" w:rsidP="00F91E60">
      <w:pPr>
        <w:pStyle w:val="ac"/>
        <w:jc w:val="both"/>
        <w:rPr>
          <w:sz w:val="28"/>
          <w:szCs w:val="28"/>
          <w:lang w:val="ru-RU"/>
        </w:rPr>
      </w:pPr>
    </w:p>
    <w:p w14:paraId="35C9BCAB" w14:textId="77777777" w:rsidR="00F91E60" w:rsidRDefault="00F91E60" w:rsidP="00F91E60">
      <w:pPr>
        <w:pStyle w:val="ac"/>
        <w:jc w:val="both"/>
        <w:rPr>
          <w:sz w:val="28"/>
          <w:szCs w:val="28"/>
          <w:lang w:val="ru-RU"/>
        </w:rPr>
      </w:pPr>
    </w:p>
    <w:p w14:paraId="1757CB6F" w14:textId="77777777" w:rsidR="00F91E60" w:rsidRDefault="00F91E60" w:rsidP="00F91E60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                                                                                     Л.Н.Шалыгина</w:t>
      </w:r>
    </w:p>
    <w:p w14:paraId="1E24169A" w14:textId="77777777" w:rsidR="00F91E60" w:rsidRDefault="00F91E60" w:rsidP="00F91E60">
      <w:pPr>
        <w:pStyle w:val="ac"/>
        <w:jc w:val="both"/>
        <w:rPr>
          <w:sz w:val="28"/>
          <w:szCs w:val="28"/>
          <w:lang w:val="ru-RU"/>
        </w:rPr>
      </w:pPr>
    </w:p>
    <w:p w14:paraId="6983CB0A" w14:textId="77777777" w:rsidR="00F91E60" w:rsidRDefault="00F91E60" w:rsidP="00F91E60">
      <w:r>
        <w:rPr>
          <w:sz w:val="28"/>
          <w:szCs w:val="28"/>
          <w:lang w:val="ru-RU"/>
        </w:rPr>
        <w:t xml:space="preserve">Секретарь      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  <w:lang w:val="ru-RU"/>
        </w:rPr>
        <w:t>О,В.Дикалова</w:t>
      </w:r>
      <w:proofErr w:type="spellEnd"/>
      <w:proofErr w:type="gramEnd"/>
    </w:p>
    <w:p w14:paraId="4DE64A48" w14:textId="77777777" w:rsidR="0050770B" w:rsidRDefault="0050770B"/>
    <w:sectPr w:rsidR="0050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60"/>
    <w:rsid w:val="0050770B"/>
    <w:rsid w:val="005A00F5"/>
    <w:rsid w:val="0087276F"/>
    <w:rsid w:val="00F9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D742"/>
  <w15:chartTrackingRefBased/>
  <w15:docId w15:val="{D88019B5-5499-46F6-91E7-60F81D42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E6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1E60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E60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E60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E60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E60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E60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E60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E60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E60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1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1E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1E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1E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1E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1E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1E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1E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1E60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91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E60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91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1E60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91E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1E60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F91E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1E6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91E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1E6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91E6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2025-09-17T05:37:00Z</cp:lastPrinted>
  <dcterms:created xsi:type="dcterms:W3CDTF">2025-09-17T05:35:00Z</dcterms:created>
  <dcterms:modified xsi:type="dcterms:W3CDTF">2025-09-17T05:37:00Z</dcterms:modified>
</cp:coreProperties>
</file>