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23E2" w14:textId="77777777" w:rsidR="00FA26EC" w:rsidRDefault="00FA26EC" w:rsidP="00FA26EC">
      <w:pPr>
        <w:pStyle w:val="af"/>
        <w:jc w:val="center"/>
      </w:pPr>
      <w:r>
        <w:t>ТЕРРИТОРИАЛЬНАЯ ИЗБИРАТЕЛЬНАЯ КОМИССИЯ</w:t>
      </w:r>
    </w:p>
    <w:p w14:paraId="05BA9109" w14:textId="77777777" w:rsidR="00FA26EC" w:rsidRDefault="00FA26EC" w:rsidP="00FA26E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ГРАЧЕВСКОГО РАЙОНА</w:t>
      </w:r>
    </w:p>
    <w:p w14:paraId="615ACA87" w14:textId="77777777" w:rsidR="00FA26EC" w:rsidRDefault="00FA26EC" w:rsidP="00FA26EC">
      <w:pPr>
        <w:jc w:val="center"/>
        <w:rPr>
          <w:rFonts w:ascii="Times New Roman" w:hAnsi="Times New Roman"/>
          <w:b/>
          <w:szCs w:val="28"/>
        </w:rPr>
      </w:pPr>
    </w:p>
    <w:p w14:paraId="73188916" w14:textId="77777777" w:rsidR="00FA26EC" w:rsidRDefault="00FA26EC" w:rsidP="00FA26EC">
      <w:pPr>
        <w:ind w:right="-108"/>
        <w:jc w:val="center"/>
        <w:rPr>
          <w:b/>
        </w:rPr>
      </w:pPr>
      <w:r>
        <w:rPr>
          <w:b/>
        </w:rPr>
        <w:t>ПОСТАНОВЛЕНИЕ</w:t>
      </w:r>
    </w:p>
    <w:p w14:paraId="0F500E5A" w14:textId="77777777" w:rsidR="00FA26EC" w:rsidRDefault="00FA26EC" w:rsidP="00FA26EC">
      <w:pPr>
        <w:rPr>
          <w:rFonts w:ascii="Times New Roman" w:hAnsi="Times New Roman"/>
          <w:szCs w:val="28"/>
        </w:rPr>
      </w:pPr>
    </w:p>
    <w:p w14:paraId="0D4341D4" w14:textId="4A9B2FEC" w:rsidR="00FA26EC" w:rsidRDefault="00FA26EC" w:rsidP="00FA26EC">
      <w:pPr>
        <w:rPr>
          <w:szCs w:val="28"/>
        </w:rPr>
      </w:pPr>
      <w:r>
        <w:rPr>
          <w:szCs w:val="28"/>
        </w:rPr>
        <w:t>14</w:t>
      </w:r>
      <w:r>
        <w:rPr>
          <w:szCs w:val="28"/>
        </w:rPr>
        <w:t xml:space="preserve"> января 202</w:t>
      </w:r>
      <w:r>
        <w:rPr>
          <w:szCs w:val="28"/>
        </w:rPr>
        <w:t>5</w:t>
      </w:r>
      <w:r>
        <w:rPr>
          <w:szCs w:val="28"/>
        </w:rPr>
        <w:t xml:space="preserve"> года                                                                                   № </w:t>
      </w:r>
      <w:r>
        <w:rPr>
          <w:szCs w:val="28"/>
        </w:rPr>
        <w:t>2/3</w:t>
      </w:r>
    </w:p>
    <w:p w14:paraId="68411F28" w14:textId="77777777" w:rsidR="00FA26EC" w:rsidRDefault="00FA26EC" w:rsidP="00FA26EC">
      <w:pPr>
        <w:tabs>
          <w:tab w:val="left" w:pos="4110"/>
        </w:tabs>
        <w:jc w:val="center"/>
        <w:rPr>
          <w:szCs w:val="28"/>
        </w:rPr>
      </w:pPr>
      <w:r>
        <w:rPr>
          <w:sz w:val="24"/>
          <w:szCs w:val="24"/>
        </w:rPr>
        <w:t>с. Грачевка</w:t>
      </w:r>
    </w:p>
    <w:p w14:paraId="255523C4" w14:textId="77777777" w:rsidR="00FA26EC" w:rsidRDefault="00FA26EC" w:rsidP="00FA26EC">
      <w:pPr>
        <w:rPr>
          <w:szCs w:val="28"/>
        </w:rPr>
      </w:pPr>
    </w:p>
    <w:p w14:paraId="4E49CEB3" w14:textId="77777777" w:rsidR="00FA26EC" w:rsidRDefault="00FA26EC" w:rsidP="00FA26EC">
      <w:pPr>
        <w:pStyle w:val="14-15"/>
        <w:spacing w:line="240" w:lineRule="auto"/>
        <w:ind w:firstLine="0"/>
      </w:pPr>
      <w:r>
        <w:t xml:space="preserve">Об утверждении номенклатуры дел </w:t>
      </w:r>
    </w:p>
    <w:p w14:paraId="008B8139" w14:textId="77777777" w:rsidR="00FA26EC" w:rsidRDefault="00FA26EC" w:rsidP="00FA26EC">
      <w:pPr>
        <w:pStyle w:val="14-15"/>
        <w:spacing w:line="240" w:lineRule="auto"/>
        <w:ind w:firstLine="0"/>
      </w:pPr>
      <w:r>
        <w:t xml:space="preserve">территориальной избирательной </w:t>
      </w:r>
    </w:p>
    <w:p w14:paraId="02E9132B" w14:textId="77777777" w:rsidR="00FA26EC" w:rsidRDefault="00FA26EC" w:rsidP="00FA26EC">
      <w:pPr>
        <w:pStyle w:val="14-15"/>
        <w:spacing w:line="240" w:lineRule="auto"/>
        <w:ind w:firstLine="0"/>
      </w:pPr>
      <w:r>
        <w:t xml:space="preserve">комиссии Грачевского района  </w:t>
      </w:r>
    </w:p>
    <w:p w14:paraId="42911996" w14:textId="5CDF9E1B" w:rsidR="00FA26EC" w:rsidRDefault="00FA26EC" w:rsidP="00FA26EC">
      <w:pPr>
        <w:pStyle w:val="14-15"/>
        <w:spacing w:line="240" w:lineRule="auto"/>
        <w:ind w:firstLine="0"/>
      </w:pPr>
      <w:r>
        <w:t xml:space="preserve"> на 202</w:t>
      </w:r>
      <w:r>
        <w:t>6</w:t>
      </w:r>
      <w:r>
        <w:t xml:space="preserve"> год</w:t>
      </w:r>
    </w:p>
    <w:p w14:paraId="538F60F9" w14:textId="77777777" w:rsidR="00FA26EC" w:rsidRDefault="00FA26EC" w:rsidP="00FA26EC">
      <w:pPr>
        <w:pStyle w:val="14-15"/>
        <w:spacing w:line="240" w:lineRule="auto"/>
        <w:ind w:firstLine="0"/>
      </w:pPr>
    </w:p>
    <w:p w14:paraId="3E881B01" w14:textId="77777777" w:rsidR="00FA26EC" w:rsidRDefault="00FA26EC" w:rsidP="00FA26EC">
      <w:pPr>
        <w:pStyle w:val="14-15"/>
        <w:spacing w:line="240" w:lineRule="auto"/>
        <w:ind w:firstLine="0"/>
      </w:pPr>
      <w:r>
        <w:t xml:space="preserve"> </w:t>
      </w:r>
    </w:p>
    <w:p w14:paraId="0680DA72" w14:textId="3AC5F2DD" w:rsidR="00FA26EC" w:rsidRPr="00FA26EC" w:rsidRDefault="00FA26EC" w:rsidP="00FA26EC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FA2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 на основании приказа </w:t>
      </w:r>
      <w:r w:rsidRPr="00FA26EC"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Федерального архивного агентства от 31 июля 2023 г. N 77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 </w:t>
      </w:r>
      <w:r w:rsidRPr="00FA26EC">
        <w:rPr>
          <w:rFonts w:ascii="Times New Roman" w:hAnsi="Times New Roman" w:cs="Times New Roman"/>
          <w:bCs/>
          <w:color w:val="000000"/>
          <w:sz w:val="28"/>
          <w:szCs w:val="28"/>
        </w:rPr>
        <w:t>и в целях упорядочения работы с организационно-распорядительной документацией территориальная избирательная комиссия Грачевского</w:t>
      </w:r>
      <w:r w:rsidRPr="00FA26EC">
        <w:rPr>
          <w:rFonts w:ascii="Times New Roman" w:hAnsi="Times New Roman" w:cs="Times New Roman"/>
          <w:bCs/>
        </w:rPr>
        <w:t xml:space="preserve"> </w:t>
      </w:r>
      <w:r w:rsidRPr="00FA26EC">
        <w:rPr>
          <w:rFonts w:ascii="Times New Roman" w:hAnsi="Times New Roman" w:cs="Times New Roman"/>
          <w:bCs/>
          <w:sz w:val="28"/>
          <w:szCs w:val="28"/>
        </w:rPr>
        <w:t>района</w:t>
      </w:r>
    </w:p>
    <w:p w14:paraId="1848FC2B" w14:textId="77777777" w:rsidR="00FA26EC" w:rsidRPr="00FA26EC" w:rsidRDefault="00FA26EC" w:rsidP="00FA26EC">
      <w:pPr>
        <w:pStyle w:val="ae"/>
        <w:ind w:left="0" w:right="0"/>
        <w:jc w:val="both"/>
        <w:rPr>
          <w:b w:val="0"/>
        </w:rPr>
      </w:pPr>
    </w:p>
    <w:p w14:paraId="42FEAC4D" w14:textId="77777777" w:rsidR="00FA26EC" w:rsidRDefault="00FA26EC" w:rsidP="00FA26EC">
      <w:pPr>
        <w:pStyle w:val="ae"/>
        <w:tabs>
          <w:tab w:val="right" w:pos="9495"/>
        </w:tabs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ПОСТАНОВЛЯЕТ:</w:t>
      </w:r>
      <w:r>
        <w:rPr>
          <w:b w:val="0"/>
          <w:bCs w:val="0"/>
        </w:rPr>
        <w:tab/>
      </w:r>
    </w:p>
    <w:p w14:paraId="3F24E608" w14:textId="77777777" w:rsidR="00FA26EC" w:rsidRDefault="00FA26EC" w:rsidP="00FA26EC">
      <w:pPr>
        <w:jc w:val="both"/>
        <w:rPr>
          <w:rFonts w:ascii="Times New Roman" w:hAnsi="Times New Roman"/>
        </w:rPr>
      </w:pPr>
    </w:p>
    <w:p w14:paraId="05999581" w14:textId="5712B5E4" w:rsidR="00FA26EC" w:rsidRDefault="00FA26EC" w:rsidP="00FA26EC">
      <w:pPr>
        <w:pStyle w:val="14-15"/>
        <w:spacing w:line="240" w:lineRule="auto"/>
        <w:ind w:firstLine="708"/>
      </w:pPr>
      <w:r>
        <w:t>1.Утвердить номенклатуру дел территориальной избирательной комиссии Грачевского района на 202</w:t>
      </w:r>
      <w:r>
        <w:t>6</w:t>
      </w:r>
      <w:r>
        <w:t xml:space="preserve"> год согласно приложению. </w:t>
      </w:r>
    </w:p>
    <w:p w14:paraId="70092C1C" w14:textId="77777777" w:rsidR="00FA26EC" w:rsidRDefault="00FA26EC" w:rsidP="00FA26EC">
      <w:pPr>
        <w:pStyle w:val="14-15"/>
        <w:spacing w:line="240" w:lineRule="auto"/>
        <w:ind w:firstLine="0"/>
      </w:pPr>
    </w:p>
    <w:p w14:paraId="2AEE1B7E" w14:textId="77777777" w:rsidR="00FA26EC" w:rsidRDefault="00FA26EC" w:rsidP="00FA26EC">
      <w:pPr>
        <w:pStyle w:val="ac"/>
        <w:spacing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t>2.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>
        <w:rPr>
          <w:rFonts w:ascii="Times New Roman" w:hAnsi="Times New Roman"/>
          <w:bCs/>
          <w:sz w:val="28"/>
          <w:szCs w:val="28"/>
        </w:rPr>
        <w:t>на странице территориальной избирательной комиссии Грачевского района официального информационного сайта администрации Грачевского муниципального округа Ставропольского края.</w:t>
      </w:r>
    </w:p>
    <w:p w14:paraId="0BA18B37" w14:textId="77777777" w:rsidR="00FA26EC" w:rsidRDefault="00FA26EC" w:rsidP="00FA26EC"/>
    <w:p w14:paraId="4F6679AC" w14:textId="77777777" w:rsidR="00FA26EC" w:rsidRDefault="00FA26EC" w:rsidP="00FA26EC"/>
    <w:p w14:paraId="29569A45" w14:textId="77777777" w:rsidR="00FA26EC" w:rsidRDefault="00FA26EC" w:rsidP="00FA26EC">
      <w:r>
        <w:t>Председатель территориальной</w:t>
      </w:r>
    </w:p>
    <w:p w14:paraId="7A691A49" w14:textId="77777777" w:rsidR="00FA26EC" w:rsidRDefault="00FA26EC" w:rsidP="00FA26EC">
      <w:r>
        <w:t xml:space="preserve">избирательной комиссии  </w:t>
      </w:r>
    </w:p>
    <w:p w14:paraId="2D225ED4" w14:textId="56E0399D" w:rsidR="00FA26EC" w:rsidRDefault="00FA26EC" w:rsidP="00FA26EC">
      <w:r>
        <w:t>Грачевского района</w:t>
      </w:r>
      <w:r>
        <w:tab/>
        <w:t xml:space="preserve">                                                              </w:t>
      </w:r>
      <w:r>
        <w:t>А.Н.Шишмарева</w:t>
      </w:r>
      <w:r>
        <w:tab/>
      </w:r>
    </w:p>
    <w:p w14:paraId="1A9CABAE" w14:textId="77777777" w:rsidR="00FA26EC" w:rsidRDefault="00FA26EC" w:rsidP="00FA26EC"/>
    <w:p w14:paraId="077302B0" w14:textId="77777777" w:rsidR="00FA26EC" w:rsidRDefault="00FA26EC" w:rsidP="00FA26EC">
      <w:r>
        <w:t>Секретарь территориальной</w:t>
      </w:r>
      <w:r>
        <w:tab/>
        <w:t xml:space="preserve">                           </w:t>
      </w:r>
    </w:p>
    <w:p w14:paraId="623AD08F" w14:textId="77777777" w:rsidR="00FA26EC" w:rsidRDefault="00FA26EC" w:rsidP="00FA26EC">
      <w:r>
        <w:t>избирательной комиссии</w:t>
      </w:r>
    </w:p>
    <w:p w14:paraId="055FE7C0" w14:textId="77777777" w:rsidR="00FA26EC" w:rsidRDefault="00FA26EC" w:rsidP="00FA26EC">
      <w:r>
        <w:t>Грачевского района                                                                         О.В.Дикалова</w:t>
      </w:r>
    </w:p>
    <w:p w14:paraId="4B4A7682" w14:textId="77777777" w:rsidR="00FA26EC" w:rsidRDefault="00FA26EC" w:rsidP="00FA26EC"/>
    <w:p w14:paraId="02B13731" w14:textId="77777777" w:rsidR="00FA26EC" w:rsidRDefault="00FA26EC" w:rsidP="00FA26EC"/>
    <w:p w14:paraId="639EFDBC" w14:textId="77777777" w:rsidR="00FA26EC" w:rsidRPr="00FA26EC" w:rsidRDefault="00FA26EC" w:rsidP="00FA26EC">
      <w:pPr>
        <w:ind w:right="-5" w:firstLine="12"/>
        <w:jc w:val="center"/>
        <w:rPr>
          <w:rFonts w:ascii="Times New Roman" w:hAnsi="Times New Roman"/>
          <w:b/>
          <w:caps/>
          <w:szCs w:val="28"/>
        </w:rPr>
      </w:pPr>
      <w:r w:rsidRPr="00FA26EC">
        <w:rPr>
          <w:rFonts w:ascii="Times New Roman" w:hAnsi="Times New Roman"/>
          <w:b/>
          <w:caps/>
          <w:szCs w:val="28"/>
        </w:rPr>
        <w:t>Список сокращений</w:t>
      </w:r>
    </w:p>
    <w:p w14:paraId="6578F235" w14:textId="77777777" w:rsidR="00FA26EC" w:rsidRPr="00FA26EC" w:rsidRDefault="00FA26EC" w:rsidP="00FA26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26EC">
        <w:rPr>
          <w:rFonts w:ascii="Times New Roman" w:hAnsi="Times New Roman" w:cs="Times New Roman"/>
          <w:sz w:val="28"/>
          <w:szCs w:val="28"/>
        </w:rPr>
        <w:t>к номенклатуре дел территориальной избирательной комиссии</w:t>
      </w:r>
    </w:p>
    <w:p w14:paraId="6BF0D516" w14:textId="77777777" w:rsidR="00FA26EC" w:rsidRDefault="00FA26EC" w:rsidP="00FA26EC">
      <w:pPr>
        <w:pStyle w:val="a3"/>
        <w:jc w:val="both"/>
        <w:rPr>
          <w:caps/>
          <w:szCs w:val="24"/>
        </w:rPr>
      </w:pPr>
    </w:p>
    <w:p w14:paraId="112B942C" w14:textId="77777777" w:rsidR="00FA26EC" w:rsidRDefault="00FA26EC" w:rsidP="00FA26EC">
      <w:pPr>
        <w:ind w:right="-5" w:firstLine="12"/>
        <w:jc w:val="center"/>
      </w:pPr>
    </w:p>
    <w:p w14:paraId="4FE0141B" w14:textId="77777777" w:rsidR="00FA26EC" w:rsidRDefault="00FA26EC" w:rsidP="00FA26EC">
      <w:pPr>
        <w:ind w:right="-5" w:firstLine="12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0"/>
        <w:gridCol w:w="541"/>
        <w:gridCol w:w="7044"/>
      </w:tblGrid>
      <w:tr w:rsidR="00FA26EC" w14:paraId="5C1D2172" w14:textId="77777777">
        <w:trPr>
          <w:trHeight w:val="800"/>
        </w:trPr>
        <w:tc>
          <w:tcPr>
            <w:tcW w:w="1790" w:type="dxa"/>
            <w:hideMark/>
          </w:tcPr>
          <w:p w14:paraId="62702B85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ГАС </w:t>
            </w:r>
          </w:p>
          <w:p w14:paraId="044273BF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«Выборы»</w:t>
            </w:r>
          </w:p>
        </w:tc>
        <w:tc>
          <w:tcPr>
            <w:tcW w:w="555" w:type="dxa"/>
            <w:hideMark/>
          </w:tcPr>
          <w:p w14:paraId="045F257B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  <w:hideMark/>
          </w:tcPr>
          <w:p w14:paraId="512D90E9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Государственная автоматизированная система «Выборы»</w:t>
            </w:r>
          </w:p>
        </w:tc>
      </w:tr>
      <w:tr w:rsidR="00FA26EC" w14:paraId="54B6329D" w14:textId="77777777">
        <w:tc>
          <w:tcPr>
            <w:tcW w:w="1790" w:type="dxa"/>
            <w:hideMark/>
          </w:tcPr>
          <w:p w14:paraId="6498F458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ДЗН</w:t>
            </w:r>
          </w:p>
        </w:tc>
        <w:tc>
          <w:tcPr>
            <w:tcW w:w="555" w:type="dxa"/>
            <w:hideMark/>
          </w:tcPr>
          <w:p w14:paraId="5AE2BD51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4785B51A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до замены новыми</w:t>
            </w:r>
          </w:p>
          <w:p w14:paraId="6F8176C4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6D83370E" w14:textId="77777777">
        <w:tc>
          <w:tcPr>
            <w:tcW w:w="1790" w:type="dxa"/>
            <w:hideMark/>
          </w:tcPr>
          <w:p w14:paraId="6CC0A326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ДМН</w:t>
            </w:r>
          </w:p>
        </w:tc>
        <w:tc>
          <w:tcPr>
            <w:tcW w:w="555" w:type="dxa"/>
            <w:hideMark/>
          </w:tcPr>
          <w:p w14:paraId="353FDB25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6DC6FB79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до минования надобности</w:t>
            </w:r>
          </w:p>
          <w:p w14:paraId="05AA336B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29EA6E26" w14:textId="77777777">
        <w:tc>
          <w:tcPr>
            <w:tcW w:w="1790" w:type="dxa"/>
            <w:hideMark/>
          </w:tcPr>
          <w:p w14:paraId="5DE41436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ИКСК</w:t>
            </w:r>
          </w:p>
        </w:tc>
        <w:tc>
          <w:tcPr>
            <w:tcW w:w="555" w:type="dxa"/>
            <w:hideMark/>
          </w:tcPr>
          <w:p w14:paraId="11E84CD6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17D872D4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избирательная комиссия Ставропольского края</w:t>
            </w:r>
          </w:p>
          <w:p w14:paraId="65B9F49F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10142BEF" w14:textId="77777777">
        <w:tc>
          <w:tcPr>
            <w:tcW w:w="1790" w:type="dxa"/>
            <w:hideMark/>
          </w:tcPr>
          <w:p w14:paraId="21908159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МО</w:t>
            </w:r>
          </w:p>
        </w:tc>
        <w:tc>
          <w:tcPr>
            <w:tcW w:w="555" w:type="dxa"/>
            <w:hideMark/>
          </w:tcPr>
          <w:p w14:paraId="3FBEE922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1A0280DD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муниципальное образование</w:t>
            </w:r>
          </w:p>
          <w:p w14:paraId="6D166B02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3D3D137E" w14:textId="77777777">
        <w:tc>
          <w:tcPr>
            <w:tcW w:w="1790" w:type="dxa"/>
            <w:hideMark/>
          </w:tcPr>
          <w:p w14:paraId="70E61B34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ПЗН</w:t>
            </w:r>
          </w:p>
        </w:tc>
        <w:tc>
          <w:tcPr>
            <w:tcW w:w="555" w:type="dxa"/>
            <w:hideMark/>
          </w:tcPr>
          <w:p w14:paraId="46AEA09D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3454714A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после замены новыми</w:t>
            </w:r>
          </w:p>
          <w:p w14:paraId="268AFDF3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7A2DE0A8" w14:textId="77777777">
        <w:tc>
          <w:tcPr>
            <w:tcW w:w="1790" w:type="dxa"/>
            <w:hideMark/>
          </w:tcPr>
          <w:p w14:paraId="6B2195CC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ТИК</w:t>
            </w:r>
          </w:p>
        </w:tc>
        <w:tc>
          <w:tcPr>
            <w:tcW w:w="555" w:type="dxa"/>
            <w:hideMark/>
          </w:tcPr>
          <w:p w14:paraId="027CA8D3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036567EB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территориальная избирательная комиссия</w:t>
            </w:r>
          </w:p>
          <w:p w14:paraId="64505DDD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3F3A7E51" w14:textId="77777777">
        <w:tc>
          <w:tcPr>
            <w:tcW w:w="1790" w:type="dxa"/>
            <w:hideMark/>
          </w:tcPr>
          <w:p w14:paraId="4D1087D7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УИК</w:t>
            </w:r>
          </w:p>
        </w:tc>
        <w:tc>
          <w:tcPr>
            <w:tcW w:w="555" w:type="dxa"/>
            <w:hideMark/>
          </w:tcPr>
          <w:p w14:paraId="0E3811DC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1811D4BB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участковая избирательная комиссия</w:t>
            </w:r>
          </w:p>
          <w:p w14:paraId="7F1AB90F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00312E6A" w14:textId="77777777">
        <w:tc>
          <w:tcPr>
            <w:tcW w:w="1790" w:type="dxa"/>
            <w:hideMark/>
          </w:tcPr>
          <w:p w14:paraId="420CCBA8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ЭД</w:t>
            </w:r>
          </w:p>
        </w:tc>
        <w:tc>
          <w:tcPr>
            <w:tcW w:w="555" w:type="dxa"/>
            <w:hideMark/>
          </w:tcPr>
          <w:p w14:paraId="7FEDCAE3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608D6504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электронные документы</w:t>
            </w:r>
          </w:p>
          <w:p w14:paraId="2B6942B7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5D468D28" w14:textId="77777777">
        <w:tc>
          <w:tcPr>
            <w:tcW w:w="1790" w:type="dxa"/>
            <w:hideMark/>
          </w:tcPr>
          <w:p w14:paraId="79CE5A5E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ЭК</w:t>
            </w:r>
          </w:p>
        </w:tc>
        <w:tc>
          <w:tcPr>
            <w:tcW w:w="555" w:type="dxa"/>
            <w:hideMark/>
          </w:tcPr>
          <w:p w14:paraId="7C6DBB63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</w:tcPr>
          <w:p w14:paraId="18BABB21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экспертная комиссия</w:t>
            </w:r>
          </w:p>
          <w:p w14:paraId="4EA9A5B2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A26EC" w14:paraId="6529A765" w14:textId="77777777">
        <w:tc>
          <w:tcPr>
            <w:tcW w:w="1790" w:type="dxa"/>
            <w:hideMark/>
          </w:tcPr>
          <w:p w14:paraId="76A21C28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ЭПК</w:t>
            </w:r>
          </w:p>
        </w:tc>
        <w:tc>
          <w:tcPr>
            <w:tcW w:w="555" w:type="dxa"/>
            <w:hideMark/>
          </w:tcPr>
          <w:p w14:paraId="441F2890" w14:textId="77777777" w:rsidR="00FA26EC" w:rsidRDefault="00FA26EC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7366" w:type="dxa"/>
            <w:hideMark/>
          </w:tcPr>
          <w:p w14:paraId="7A63E3DE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экспертно-проверочная комиссия</w:t>
            </w:r>
          </w:p>
        </w:tc>
      </w:tr>
    </w:tbl>
    <w:p w14:paraId="0A07AF54" w14:textId="77777777" w:rsidR="00FA26EC" w:rsidRDefault="00FA26EC" w:rsidP="00FA26EC">
      <w:pPr>
        <w:ind w:right="-5" w:firstLine="12"/>
        <w:jc w:val="center"/>
        <w:rPr>
          <w:szCs w:val="28"/>
        </w:rPr>
      </w:pPr>
    </w:p>
    <w:p w14:paraId="63DDD0A0" w14:textId="77777777" w:rsidR="00FA26EC" w:rsidRDefault="00FA26EC" w:rsidP="00FA26EC"/>
    <w:p w14:paraId="4F998349" w14:textId="77777777" w:rsidR="00FA26EC" w:rsidRDefault="00FA26EC" w:rsidP="00FA26EC"/>
    <w:p w14:paraId="4F4E5658" w14:textId="77777777" w:rsidR="00FA26EC" w:rsidRDefault="00FA26EC" w:rsidP="00FA26EC"/>
    <w:p w14:paraId="0B534B1C" w14:textId="77777777" w:rsidR="00FA26EC" w:rsidRDefault="00FA26EC" w:rsidP="00FA26EC"/>
    <w:p w14:paraId="15751C2F" w14:textId="77777777" w:rsidR="00FA26EC" w:rsidRDefault="00FA26EC" w:rsidP="00FA26EC"/>
    <w:p w14:paraId="48C6F497" w14:textId="77777777" w:rsidR="00FA26EC" w:rsidRDefault="00FA26EC" w:rsidP="00FA26EC"/>
    <w:p w14:paraId="13A22391" w14:textId="77777777" w:rsidR="00FA26EC" w:rsidRDefault="00FA26EC" w:rsidP="00FA26EC"/>
    <w:p w14:paraId="4E3B3BEE" w14:textId="77777777" w:rsidR="00FA26EC" w:rsidRDefault="00FA26EC" w:rsidP="00FA26EC"/>
    <w:p w14:paraId="5176F386" w14:textId="77777777" w:rsidR="00FA26EC" w:rsidRDefault="00FA26EC" w:rsidP="00FA26EC"/>
    <w:p w14:paraId="5B694241" w14:textId="77777777" w:rsidR="00FA26EC" w:rsidRDefault="00FA26EC" w:rsidP="00FA26EC"/>
    <w:p w14:paraId="701FAB00" w14:textId="77777777" w:rsidR="00FA26EC" w:rsidRDefault="00FA26EC" w:rsidP="00FA26EC"/>
    <w:p w14:paraId="09F014B7" w14:textId="77777777" w:rsidR="00FA26EC" w:rsidRDefault="00FA26EC" w:rsidP="00FA26EC"/>
    <w:p w14:paraId="5A5771BE" w14:textId="77777777" w:rsidR="00FA26EC" w:rsidRDefault="00FA26EC" w:rsidP="00FA26EC"/>
    <w:p w14:paraId="67B367E1" w14:textId="77777777" w:rsidR="00FA26EC" w:rsidRDefault="00FA26EC" w:rsidP="00FA26EC"/>
    <w:p w14:paraId="68A5051E" w14:textId="77777777" w:rsidR="00FA26EC" w:rsidRDefault="00FA26EC" w:rsidP="00FA26EC"/>
    <w:p w14:paraId="1DC23CB2" w14:textId="77777777" w:rsidR="00FA26EC" w:rsidRDefault="00FA26EC" w:rsidP="00FA26EC"/>
    <w:p w14:paraId="3F9F489D" w14:textId="77777777" w:rsidR="00FA26EC" w:rsidRDefault="00FA26EC" w:rsidP="00FA26EC"/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1417"/>
        <w:gridCol w:w="4253"/>
      </w:tblGrid>
      <w:tr w:rsidR="00FA26EC" w14:paraId="13840559" w14:textId="77777777">
        <w:trPr>
          <w:cantSplit/>
        </w:trPr>
        <w:tc>
          <w:tcPr>
            <w:tcW w:w="4361" w:type="dxa"/>
          </w:tcPr>
          <w:p w14:paraId="5CB1819B" w14:textId="77777777" w:rsidR="00FA26EC" w:rsidRDefault="00FA26EC">
            <w:pPr>
              <w:spacing w:line="256" w:lineRule="auto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Территориальная избирательная комиссия Грачевского района Ставропольского края</w:t>
            </w:r>
          </w:p>
          <w:p w14:paraId="20C5F798" w14:textId="77777777" w:rsidR="00FA26EC" w:rsidRDefault="00FA26EC">
            <w:pPr>
              <w:spacing w:line="256" w:lineRule="auto"/>
              <w:rPr>
                <w:b/>
                <w:kern w:val="2"/>
                <w:lang w:eastAsia="en-US"/>
                <w14:ligatures w14:val="standardContextual"/>
              </w:rPr>
            </w:pPr>
          </w:p>
          <w:p w14:paraId="65B8455A" w14:textId="77777777" w:rsidR="00FA26EC" w:rsidRDefault="00FA26EC">
            <w:pPr>
              <w:spacing w:line="256" w:lineRule="auto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номенклатура дел</w:t>
            </w:r>
          </w:p>
          <w:p w14:paraId="6949844E" w14:textId="33BFE411" w:rsidR="00FA26EC" w:rsidRDefault="00FA26EC">
            <w:pPr>
              <w:spacing w:line="256" w:lineRule="auto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14</w:t>
            </w:r>
            <w:r>
              <w:rPr>
                <w:bCs/>
                <w:kern w:val="2"/>
                <w:lang w:eastAsia="en-US"/>
                <w14:ligatures w14:val="standardContextual"/>
              </w:rPr>
              <w:t>.01.202</w:t>
            </w:r>
            <w:r>
              <w:rPr>
                <w:bCs/>
                <w:kern w:val="2"/>
                <w:lang w:eastAsia="en-US"/>
                <w14:ligatures w14:val="standardContextual"/>
              </w:rPr>
              <w:t>6</w:t>
            </w:r>
            <w:r>
              <w:rPr>
                <w:bCs/>
                <w:kern w:val="2"/>
                <w:lang w:eastAsia="en-US"/>
                <w14:ligatures w14:val="standardContextual"/>
              </w:rPr>
              <w:t xml:space="preserve"> г. № 02-01</w:t>
            </w:r>
          </w:p>
          <w:p w14:paraId="446592C8" w14:textId="77777777" w:rsidR="00FA26EC" w:rsidRDefault="00FA26EC">
            <w:pPr>
              <w:spacing w:line="256" w:lineRule="auto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с. Грачевка</w:t>
            </w:r>
          </w:p>
          <w:p w14:paraId="07BCD275" w14:textId="77777777" w:rsidR="00FA26EC" w:rsidRDefault="00FA26EC">
            <w:pPr>
              <w:spacing w:line="256" w:lineRule="auto"/>
              <w:rPr>
                <w:bCs/>
                <w:kern w:val="2"/>
                <w:lang w:eastAsia="en-US"/>
                <w14:ligatures w14:val="standardContextual"/>
              </w:rPr>
            </w:pPr>
          </w:p>
          <w:p w14:paraId="71E29723" w14:textId="1DE7C9BF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на 202</w:t>
            </w:r>
            <w:r>
              <w:rPr>
                <w:bCs/>
                <w:kern w:val="2"/>
                <w:lang w:eastAsia="en-US"/>
                <w14:ligatures w14:val="standardContextual"/>
              </w:rPr>
              <w:t>6</w:t>
            </w:r>
            <w:r>
              <w:rPr>
                <w:bCs/>
                <w:kern w:val="2"/>
                <w:lang w:eastAsia="en-US"/>
                <w14:ligatures w14:val="standardContextual"/>
              </w:rPr>
              <w:t xml:space="preserve"> год</w:t>
            </w:r>
          </w:p>
        </w:tc>
        <w:tc>
          <w:tcPr>
            <w:tcW w:w="1417" w:type="dxa"/>
          </w:tcPr>
          <w:p w14:paraId="1CCD023E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3" w:type="dxa"/>
          </w:tcPr>
          <w:p w14:paraId="7FDBC6FB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УТВЕРЖДАЮ</w:t>
            </w:r>
          </w:p>
          <w:p w14:paraId="2D6D8FCF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  <w:p w14:paraId="5F32BF28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Председатель</w:t>
            </w:r>
          </w:p>
          <w:p w14:paraId="38DC3BE5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территориальной избирательной комиссии</w:t>
            </w:r>
          </w:p>
          <w:p w14:paraId="73F29C47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Грачевского района   </w:t>
            </w:r>
          </w:p>
          <w:p w14:paraId="3D6232B3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Ставропольского края</w:t>
            </w:r>
          </w:p>
          <w:p w14:paraId="7B3FCDDF" w14:textId="77777777" w:rsidR="00FA26EC" w:rsidRDefault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  <w:p w14:paraId="3C273174" w14:textId="0544736D" w:rsidR="00FA26EC" w:rsidRDefault="00FA26EC" w:rsidP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____________ </w:t>
            </w:r>
            <w:r>
              <w:rPr>
                <w:kern w:val="2"/>
                <w:lang w:eastAsia="en-US"/>
                <w14:ligatures w14:val="standardContextual"/>
              </w:rPr>
              <w:t>А.Н.Шишмарева</w:t>
            </w:r>
          </w:p>
          <w:p w14:paraId="31368473" w14:textId="1F9DB64D" w:rsidR="00FA26EC" w:rsidRDefault="00FA26EC" w:rsidP="00FA26EC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</w:t>
            </w:r>
            <w:r>
              <w:rPr>
                <w:kern w:val="2"/>
                <w:lang w:eastAsia="en-US"/>
                <w14:ligatures w14:val="standardContextual"/>
              </w:rPr>
              <w:t>.01. 202</w:t>
            </w:r>
            <w:r>
              <w:rPr>
                <w:kern w:val="2"/>
                <w:lang w:eastAsia="en-US"/>
                <w14:ligatures w14:val="standardContextual"/>
              </w:rPr>
              <w:t>6</w:t>
            </w:r>
            <w:r>
              <w:rPr>
                <w:kern w:val="2"/>
                <w:lang w:eastAsia="en-US"/>
                <w14:ligatures w14:val="standardContextual"/>
              </w:rPr>
              <w:t xml:space="preserve"> г.</w:t>
            </w:r>
          </w:p>
        </w:tc>
      </w:tr>
    </w:tbl>
    <w:p w14:paraId="4ACDEB71" w14:textId="77777777" w:rsidR="00FA26EC" w:rsidRDefault="00FA26EC" w:rsidP="00FA26EC">
      <w:pPr>
        <w:pStyle w:val="af0"/>
        <w:ind w:left="0"/>
        <w:jc w:val="left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27"/>
        <w:gridCol w:w="851"/>
        <w:gridCol w:w="1842"/>
        <w:gridCol w:w="1417"/>
      </w:tblGrid>
      <w:tr w:rsidR="00FA26EC" w14:paraId="75CC0CAE" w14:textId="77777777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E2C29" w14:textId="77777777" w:rsidR="00FA26EC" w:rsidRDefault="00FA26EC">
            <w:pPr>
              <w:spacing w:line="240" w:lineRule="exact"/>
              <w:ind w:left="-57" w:right="-57"/>
              <w:jc w:val="center"/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  <w:t>Индекс</w:t>
            </w:r>
            <w:r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  <w:br/>
              <w:t>дела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10020" w14:textId="77777777" w:rsidR="00FA26EC" w:rsidRDefault="00FA26EC">
            <w:pPr>
              <w:spacing w:line="240" w:lineRule="exact"/>
              <w:ind w:left="-57" w:right="-57"/>
              <w:jc w:val="center"/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  <w:t>Заголовок дела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EC6A9" w14:textId="77777777" w:rsidR="00FA26EC" w:rsidRDefault="00FA26EC">
            <w:pPr>
              <w:spacing w:line="240" w:lineRule="exact"/>
              <w:ind w:left="-57" w:right="-57"/>
              <w:jc w:val="center"/>
              <w:rPr>
                <w:b/>
                <w:bCs/>
                <w:spacing w:val="-6"/>
                <w:kern w:val="2"/>
                <w:sz w:val="26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spacing w:val="-6"/>
                <w:kern w:val="2"/>
                <w:sz w:val="26"/>
                <w:szCs w:val="22"/>
                <w:lang w:eastAsia="en-US"/>
                <w14:ligatures w14:val="standardContextual"/>
              </w:rPr>
              <w:t>Кол-во дел (томов</w:t>
            </w:r>
            <w:r>
              <w:rPr>
                <w:b/>
                <w:bCs/>
                <w:spacing w:val="-28"/>
                <w:kern w:val="2"/>
                <w:sz w:val="26"/>
                <w:szCs w:val="22"/>
                <w:lang w:eastAsia="en-US"/>
                <w14:ligatures w14:val="standardContextual"/>
              </w:rPr>
              <w:t xml:space="preserve">, </w:t>
            </w:r>
            <w:r>
              <w:rPr>
                <w:b/>
                <w:bCs/>
                <w:spacing w:val="-6"/>
                <w:kern w:val="2"/>
                <w:sz w:val="26"/>
                <w:szCs w:val="22"/>
                <w:lang w:eastAsia="en-US"/>
                <w14:ligatures w14:val="standardContextual"/>
              </w:rPr>
              <w:t>часте</w:t>
            </w:r>
            <w:r>
              <w:rPr>
                <w:b/>
                <w:bCs/>
                <w:spacing w:val="-22"/>
                <w:kern w:val="2"/>
                <w:sz w:val="26"/>
                <w:szCs w:val="22"/>
                <w:lang w:eastAsia="en-US"/>
                <w14:ligatures w14:val="standardContextual"/>
              </w:rPr>
              <w:t>й)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7FEC2" w14:textId="77777777" w:rsidR="00FA26EC" w:rsidRDefault="00FA26EC">
            <w:pPr>
              <w:spacing w:line="240" w:lineRule="exact"/>
              <w:ind w:left="-57" w:right="-57"/>
              <w:jc w:val="center"/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  <w:t>Срок хранения дела (тома, части), номера статей по перечню</w:t>
            </w:r>
            <w:r>
              <w:rPr>
                <w:rStyle w:val="af1"/>
                <w:rFonts w:eastAsiaTheme="majorEastAsia"/>
                <w:b/>
                <w:bCs/>
                <w:kern w:val="2"/>
                <w:sz w:val="26"/>
                <w:lang w:eastAsia="en-US"/>
                <w14:ligatures w14:val="standardContextual"/>
              </w:rPr>
              <w:footnoteReference w:id="1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54F9C" w14:textId="77777777" w:rsidR="00FA26EC" w:rsidRDefault="00FA26EC">
            <w:pPr>
              <w:spacing w:line="240" w:lineRule="exact"/>
              <w:ind w:left="-57" w:right="-57"/>
              <w:jc w:val="center"/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lang w:eastAsia="en-US"/>
                <w14:ligatures w14:val="standardContextual"/>
              </w:rPr>
              <w:t>Примечание</w:t>
            </w:r>
          </w:p>
        </w:tc>
      </w:tr>
    </w:tbl>
    <w:p w14:paraId="300F5677" w14:textId="77777777" w:rsidR="00FA26EC" w:rsidRDefault="00FA26EC" w:rsidP="00FA26EC">
      <w:pPr>
        <w:rPr>
          <w:sz w:val="2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851"/>
        <w:gridCol w:w="4925"/>
        <w:gridCol w:w="851"/>
        <w:gridCol w:w="1842"/>
        <w:gridCol w:w="1416"/>
      </w:tblGrid>
      <w:tr w:rsidR="00FA26EC" w14:paraId="38BB9BFA" w14:textId="77777777" w:rsidTr="00FA26EC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D265" w14:textId="77777777" w:rsidR="00FA26EC" w:rsidRDefault="00FA26EC">
            <w:pPr>
              <w:spacing w:line="256" w:lineRule="auto"/>
              <w:ind w:left="-57" w:right="-57"/>
              <w:jc w:val="center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4B40" w14:textId="77777777" w:rsidR="00FA26EC" w:rsidRDefault="00FA26EC">
            <w:pPr>
              <w:spacing w:line="256" w:lineRule="auto"/>
              <w:jc w:val="center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8EE" w14:textId="77777777" w:rsidR="00FA26EC" w:rsidRDefault="00FA26EC">
            <w:pPr>
              <w:spacing w:line="256" w:lineRule="auto"/>
              <w:jc w:val="center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64C5" w14:textId="77777777" w:rsidR="00FA26EC" w:rsidRDefault="00FA26EC">
            <w:pPr>
              <w:spacing w:line="256" w:lineRule="auto"/>
              <w:ind w:left="-57" w:right="-57"/>
              <w:jc w:val="center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9908" w14:textId="77777777" w:rsidR="00FA26EC" w:rsidRDefault="00FA26EC">
            <w:pPr>
              <w:spacing w:line="256" w:lineRule="auto"/>
              <w:ind w:left="-57" w:right="-57"/>
              <w:jc w:val="center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t>5</w:t>
            </w:r>
          </w:p>
        </w:tc>
      </w:tr>
      <w:tr w:rsidR="00FA26EC" w14:paraId="24E3B542" w14:textId="77777777" w:rsidTr="00FA26EC">
        <w:trPr>
          <w:cantSplit/>
          <w:trHeight w:val="20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9805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t>01. Организационно-распорядительная документация</w:t>
            </w:r>
          </w:p>
        </w:tc>
      </w:tr>
      <w:tr w:rsidR="00FA26EC" w14:paraId="4D6A8688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7CB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6D37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Нормативно-правовые акты Президента Российской Федерации, Совета Федерации Федерального Собрания Российской Федерации, Государственной Думы Федерального Собрания Российской Федерации, Правительства Российской Федерации (законы, указы, постановления, распоряжения).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08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3814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ДМН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2 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FDD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spacing w:val="-8"/>
                <w:kern w:val="2"/>
                <w:szCs w:val="28"/>
                <w:lang w:eastAsia="en-US"/>
                <w14:ligatures w14:val="standardContextual"/>
              </w:rPr>
            </w:pPr>
          </w:p>
          <w:p w14:paraId="6340F10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spacing w:val="-8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4FC24494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0113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FE6F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Нормативно-правовые акты Губернатора Ставропольского края, Думы Ставропольского края, Правительства Ставропольского края (законы, указы, постановления, распоряжения).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BB92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25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ДМН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 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B79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spacing w:val="-8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4BB2D3A5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083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lastRenderedPageBreak/>
              <w:t>01-03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8E1E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Постановления и иные нормативные акты Центральной избирательной комиссии Российской Федерации.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0E7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5F7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ДМН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2 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64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spacing w:val="-8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18B91154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327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CAAE" w14:textId="77777777" w:rsidR="00FA26EC" w:rsidRDefault="00FA26EC">
            <w:pPr>
              <w:spacing w:before="120" w:after="120" w:line="260" w:lineRule="exact"/>
              <w:jc w:val="both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Протоколы заседаний, постановления, выписки из протоколов заседаний избирательной комиссии Ставропольского края.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20A" w14:textId="77777777" w:rsidR="00FA26EC" w:rsidRDefault="00FA26EC">
            <w:pPr>
              <w:spacing w:before="120" w:after="120" w:line="260" w:lineRule="exact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B2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Постоянно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18 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1C2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0A7E2096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951E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4BF4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Решения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85A" w14:textId="77777777" w:rsidR="00FA26EC" w:rsidRDefault="00FA26EC">
            <w:pPr>
              <w:spacing w:before="120" w:after="120" w:line="260" w:lineRule="exact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F025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ДМН ст.4б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84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078397B7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D51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887A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Переписка с органами местного самоуправления Грачевского муниципального округа по вопросам подготовки и проведения выборов и референдумов. Копии.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835" w14:textId="77777777" w:rsidR="00FA26EC" w:rsidRDefault="00FA26EC">
            <w:pPr>
              <w:spacing w:before="120" w:after="120" w:line="260" w:lineRule="exact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C4B4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ДМН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 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A3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37170C45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F43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651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Протоколы заседаний, постановления (решения) территориальной избирательной комиссии и документы к ним.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E15" w14:textId="77777777" w:rsidR="00FA26EC" w:rsidRDefault="00FA26EC">
            <w:pPr>
              <w:spacing w:before="120" w:after="120" w:line="260" w:lineRule="exact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5823" w14:textId="77777777" w:rsidR="00FA26EC" w:rsidRDefault="00FA26EC">
            <w:pPr>
              <w:spacing w:line="256" w:lineRule="auto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Постоянно </w:t>
            </w:r>
          </w:p>
          <w:p w14:paraId="473D0C82" w14:textId="77777777" w:rsidR="00FA26EC" w:rsidRDefault="00FA26EC">
            <w:pPr>
              <w:spacing w:line="256" w:lineRule="auto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 18 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03F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67009856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36E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86B4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Регламент работы территориальной избирательной комиссии Грачевского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385" w14:textId="77777777" w:rsidR="00FA26EC" w:rsidRDefault="00FA26EC">
            <w:pPr>
              <w:spacing w:before="120" w:after="120" w:line="260" w:lineRule="exact"/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7DC7" w14:textId="77777777" w:rsidR="00FA26EC" w:rsidRDefault="00FA26EC">
            <w:pPr>
              <w:spacing w:line="256" w:lineRule="auto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Постоянно </w:t>
            </w:r>
          </w:p>
          <w:p w14:paraId="39BFE135" w14:textId="77777777" w:rsidR="00FA26EC" w:rsidRDefault="00FA26EC">
            <w:pPr>
              <w:spacing w:line="256" w:lineRule="auto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 18 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4A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58772535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8C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01-09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3ABF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Переписка с избирательной комиссии Ставропольского края по вопросам подготовки и проведения выборов и референдумов. Копии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F51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8D8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 ЭПК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27D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488A6100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4D4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78C7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Переписка с участковыми избирательными комиссиями по вопросам подготовки и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CC1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C65F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 ЭПК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7AF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0736355C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2153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75AC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Переписка с органами местного самоуправления, правоохранительными и судебными органами, со средствами массовой информации, с партиями, движениями и иными общественными организациями.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F87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41ED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 ЭПК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0AA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39BBB6CB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B79B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01-12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7D18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Переписка с политическими партиями, иными общественными объединениями, редакциями средств массовой информации, предприятиями, организациями, учреждениями по вопросам подготовки и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5A5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01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 ЭПК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679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437548F2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66BB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lastRenderedPageBreak/>
              <w:t>01-13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FDBC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Переписка по рассмотрению обращений, жалоб и заявлений граждан о нарушениях федеральных законов, законов Ставропольского края, нормативных актов органов местного самоуправления и по другим вопросам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B0E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860D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 ЭПК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BA8" w14:textId="77777777" w:rsidR="00FA26EC" w:rsidRDefault="00FA26EC">
            <w:pPr>
              <w:spacing w:before="120" w:after="120" w:line="260" w:lineRule="exact"/>
              <w:ind w:left="-57" w:right="-108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0A9879C8" w14:textId="77777777" w:rsidTr="00FA26EC">
        <w:trPr>
          <w:cantSplit/>
          <w:trHeight w:val="20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F63" w14:textId="77777777" w:rsidR="00FA26EC" w:rsidRDefault="00FA26EC">
            <w:pPr>
              <w:pageBreakBefore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lastRenderedPageBreak/>
              <w:t xml:space="preserve">02. Документация по вопросам документационного обеспечения </w:t>
            </w: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br w:type="page"/>
              <w:t>территориальной избирательной комиссии Грачевского района</w:t>
            </w:r>
          </w:p>
        </w:tc>
      </w:tr>
      <w:tr w:rsidR="00FA26EC" w14:paraId="6080DE8E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A5B5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F22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Номенклатура дел территориальной избирательной комиссии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5E7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0DC9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Постоянно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AB4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35B2FAAE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CE65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C63F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Инструкция по делопроизводству территориальной избирательной комиссии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24B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6B9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Постоянно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8 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70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6ADA8F3D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AC7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4778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регистрации постановлений (решений) территориальной избирательной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233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6C92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постоянно ст.182 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FCC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088C296B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1A5C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75C" w14:textId="77777777" w:rsidR="00FA26EC" w:rsidRDefault="00FA26EC">
            <w:pPr>
              <w:spacing w:before="120" w:after="120" w:line="260" w:lineRule="exact"/>
              <w:ind w:left="-57" w:right="-57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регистрации входящих документов (ДСП)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964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A6A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</w:t>
            </w:r>
          </w:p>
          <w:p w14:paraId="43F1C39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 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DBB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41FB3081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901E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82BF" w14:textId="77777777" w:rsidR="00FA26EC" w:rsidRDefault="00FA26EC">
            <w:pPr>
              <w:spacing w:before="120" w:after="120" w:line="260" w:lineRule="exact"/>
              <w:ind w:left="-57" w:right="-57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регистрации исходящих документов (ДСП)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DE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DBC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лет</w:t>
            </w:r>
          </w:p>
          <w:p w14:paraId="2391387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 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DAF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16075417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ABF7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FA2C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учета выдачи и возврата печатей участковых избирательных комиссий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2DA" w14:textId="77777777" w:rsidR="00FA26EC" w:rsidRDefault="00FA26EC">
            <w:pPr>
              <w:widowControl w:val="0"/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6902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 ликвидации организации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3F7" w14:textId="77777777" w:rsidR="00FA26EC" w:rsidRDefault="00FA26EC">
            <w:pPr>
              <w:widowControl w:val="0"/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08652A11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A32A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4D90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учета обращений и заявлений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5D7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12B6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3 года</w:t>
            </w:r>
          </w:p>
          <w:p w14:paraId="6569C8D3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ст.183а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87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1EA3E123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72D1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8EF2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Описи дел постоянного хранения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DA5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33B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Постоянно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172 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5FA" w14:textId="77777777" w:rsidR="00FA26EC" w:rsidRDefault="00FA26EC">
            <w:pPr>
              <w:spacing w:before="120" w:after="120" w:line="260" w:lineRule="exact"/>
              <w:ind w:left="-57" w:right="-109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5C6920AB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C2FA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02-09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9A56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Акты о выделении к уничтожению документов, о передаче документов на постоянное хранение в архив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A7B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A516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Постоянно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br/>
              <w:t>ст. 170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61D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450EF723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1CCF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FF20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личного приема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4DF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D51C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3 года</w:t>
            </w:r>
          </w:p>
          <w:p w14:paraId="0C42728F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ст.183а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430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5E51AB55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E3BC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02-11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A453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Журнал регистрации телефонограмм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5C0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92B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3 года</w:t>
            </w:r>
          </w:p>
          <w:p w14:paraId="10AFDF55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ст.183а</w:t>
            </w:r>
          </w:p>
          <w:p w14:paraId="46178B55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259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32D04F12" w14:textId="77777777" w:rsidTr="00FA26EC">
        <w:trPr>
          <w:cantSplit/>
          <w:trHeight w:val="20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D542" w14:textId="77777777" w:rsidR="00FA26EC" w:rsidRDefault="00FA26EC">
            <w:pPr>
              <w:pageBreakBefore/>
              <w:spacing w:before="120" w:after="120" w:line="260" w:lineRule="exact"/>
              <w:ind w:left="-57" w:right="-57"/>
              <w:jc w:val="center"/>
              <w:rPr>
                <w:color w:val="C00000"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lastRenderedPageBreak/>
              <w:t xml:space="preserve">03. Документация по вопросам использования Государственной </w:t>
            </w: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br w:type="page"/>
              <w:t xml:space="preserve">автоматизированной системы Российской Федерации «Выборы» </w:t>
            </w: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br w:type="page"/>
              <w:t>(далее - ГАС «Выборы»)</w:t>
            </w:r>
          </w:p>
        </w:tc>
      </w:tr>
      <w:tr w:rsidR="00FA26EC" w14:paraId="38F72170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3662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03-01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4D6D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Сведения о гражданах РФ, поступившие и обобщенные для формирования и ведения регистра избирателей, участников референдума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A4E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67E7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2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364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5D363AA7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4EB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03-02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C668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Решение суда о признании гражданина недееспособным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126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1F94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постоянно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343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5F88EEA8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064B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03-03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14C2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Протоколы, акты приема/передачи носителей информации, содержащих персональные данные и иную конфиденциальную информацию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214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3DAC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5 л.           ст. 183 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B23E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321B41E6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7FB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03-04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83C5" w14:textId="77777777" w:rsidR="00FA26EC" w:rsidRDefault="00FA26EC">
            <w:pPr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Акты уничтожения носителей персональных данных и иной информации, обрабатываемой на комплексах средств </w:t>
            </w:r>
            <w:proofErr w:type="gramStart"/>
            <w:r>
              <w:rPr>
                <w:kern w:val="2"/>
                <w:szCs w:val="28"/>
                <w:lang w:eastAsia="en-US"/>
                <w14:ligatures w14:val="standardContextual"/>
              </w:rPr>
              <w:t>автоматизации</w:t>
            </w:r>
            <w:proofErr w:type="gramEnd"/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 ГАС «Выборы»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2D0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CBAA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5 лет </w:t>
            </w:r>
            <w:proofErr w:type="gramStart"/>
            <w:r>
              <w:rPr>
                <w:kern w:val="2"/>
                <w:szCs w:val="28"/>
                <w:lang w:eastAsia="en-US"/>
                <w14:ligatures w14:val="standardContextual"/>
              </w:rPr>
              <w:t>ЭПК  ст.</w:t>
            </w:r>
            <w:proofErr w:type="gramEnd"/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 569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C8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76EEE7C6" w14:textId="77777777" w:rsidTr="00FA26EC">
        <w:trPr>
          <w:cantSplit/>
          <w:trHeight w:val="20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EFE4" w14:textId="77777777" w:rsidR="00FA26EC" w:rsidRDefault="00FA26EC">
            <w:pPr>
              <w:pageBreakBefore/>
              <w:spacing w:before="120" w:after="120" w:line="260" w:lineRule="exact"/>
              <w:ind w:left="-57" w:right="-57"/>
              <w:jc w:val="center"/>
              <w:rPr>
                <w:spacing w:val="-8"/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Cs w:val="28"/>
                <w:lang w:eastAsia="en-US"/>
                <w14:ligatures w14:val="standardContextual"/>
              </w:rPr>
              <w:lastRenderedPageBreak/>
              <w:t>04. Документы по реализации комплекса мер по обучению организаторов выборов и иных участников избирательного процесса, повышению правовой культуры избирателей на 2025 год</w:t>
            </w:r>
          </w:p>
        </w:tc>
      </w:tr>
      <w:tr w:rsidR="00FA26EC" w14:paraId="0D464087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90FD" w14:textId="77777777" w:rsidR="00FA26EC" w:rsidRDefault="00FA26EC">
            <w:pPr>
              <w:numPr>
                <w:ilvl w:val="12"/>
                <w:numId w:val="0"/>
              </w:num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04-01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0FB3" w14:textId="77777777" w:rsidR="00FA26EC" w:rsidRDefault="00FA26EC">
            <w:pPr>
              <w:numPr>
                <w:ilvl w:val="12"/>
                <w:numId w:val="0"/>
              </w:num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Документы (копия решения ТИК, методические материалы, отчеты и др.) мероприятий по повышению правовой культуры избирателей (участников референдума), материалы победителей конкурсов по избирательной тематике, организованных 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568" w14:textId="77777777" w:rsidR="00FA26EC" w:rsidRDefault="00FA26EC">
            <w:p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888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proofErr w:type="gramStart"/>
            <w:r>
              <w:rPr>
                <w:kern w:val="2"/>
                <w:szCs w:val="28"/>
                <w:lang w:eastAsia="en-US"/>
                <w14:ligatures w14:val="standardContextual"/>
              </w:rPr>
              <w:t>постоянно  ст.</w:t>
            </w:r>
            <w:proofErr w:type="gramEnd"/>
            <w:r>
              <w:rPr>
                <w:kern w:val="2"/>
                <w:szCs w:val="28"/>
                <w:lang w:eastAsia="en-US"/>
                <w14:ligatures w14:val="standardContextual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367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FA26EC" w14:paraId="6C2ADE41" w14:textId="77777777" w:rsidTr="00FA26EC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0CE" w14:textId="77777777" w:rsidR="00FA26EC" w:rsidRDefault="00FA26EC">
            <w:pPr>
              <w:numPr>
                <w:ilvl w:val="12"/>
                <w:numId w:val="0"/>
              </w:numPr>
              <w:spacing w:before="120" w:after="120" w:line="260" w:lineRule="exact"/>
              <w:ind w:left="-57" w:right="-57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04-02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6DA7" w14:textId="77777777" w:rsidR="00FA26EC" w:rsidRDefault="00FA26EC">
            <w:pPr>
              <w:numPr>
                <w:ilvl w:val="12"/>
                <w:numId w:val="0"/>
              </w:numPr>
              <w:spacing w:before="120" w:after="120" w:line="260" w:lineRule="exact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Документы (копия решения, методические материалы, отчеты) семинаров по программе обучения членов участковых избирательных комиссий с правом решающего голоса, резерва членов УИК и других участников избирательного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50" w14:textId="77777777" w:rsidR="00FA26EC" w:rsidRDefault="00FA26EC">
            <w:pPr>
              <w:adjustRightInd w:val="0"/>
              <w:spacing w:before="120" w:after="120" w:line="260" w:lineRule="exact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B718" w14:textId="77777777" w:rsidR="00FA26EC" w:rsidRDefault="00FA26EC">
            <w:pPr>
              <w:spacing w:before="120" w:after="120" w:line="260" w:lineRule="exact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5 лет </w:t>
            </w:r>
            <w:proofErr w:type="gramStart"/>
            <w:r>
              <w:rPr>
                <w:kern w:val="2"/>
                <w:szCs w:val="28"/>
                <w:lang w:eastAsia="en-US"/>
                <w14:ligatures w14:val="standardContextual"/>
              </w:rPr>
              <w:t>ЭПК  ст.</w:t>
            </w:r>
            <w:proofErr w:type="gramEnd"/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 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7C1" w14:textId="77777777" w:rsidR="00FA26EC" w:rsidRDefault="00FA26EC">
            <w:pPr>
              <w:spacing w:before="120" w:after="120" w:line="260" w:lineRule="exact"/>
              <w:ind w:left="-57" w:right="-57"/>
              <w:jc w:val="center"/>
              <w:rPr>
                <w:spacing w:val="-8"/>
                <w:kern w:val="2"/>
                <w:szCs w:val="28"/>
                <w:lang w:eastAsia="en-US"/>
                <w14:ligatures w14:val="standardContextual"/>
              </w:rPr>
            </w:pPr>
          </w:p>
        </w:tc>
      </w:tr>
    </w:tbl>
    <w:p w14:paraId="1646AC67" w14:textId="77777777" w:rsidR="00FA26EC" w:rsidRDefault="00FA26EC" w:rsidP="00FA26EC">
      <w:pPr>
        <w:jc w:val="both"/>
        <w:rPr>
          <w:caps/>
        </w:rPr>
      </w:pPr>
    </w:p>
    <w:p w14:paraId="30509EAC" w14:textId="77777777" w:rsidR="00FA26EC" w:rsidRDefault="00FA26EC" w:rsidP="00FA26EC">
      <w:pPr>
        <w:jc w:val="both"/>
        <w:rPr>
          <w:caps/>
        </w:rPr>
      </w:pPr>
    </w:p>
    <w:p w14:paraId="1FE3E941" w14:textId="77777777" w:rsidR="00FA26EC" w:rsidRDefault="00FA26EC" w:rsidP="00FA26EC">
      <w:pPr>
        <w:spacing w:line="240" w:lineRule="exact"/>
        <w:jc w:val="both"/>
      </w:pPr>
      <w:r>
        <w:t xml:space="preserve">Секретарь территориальной </w:t>
      </w:r>
    </w:p>
    <w:p w14:paraId="05782202" w14:textId="77777777" w:rsidR="00FA26EC" w:rsidRDefault="00FA26EC" w:rsidP="00FA26EC">
      <w:pPr>
        <w:spacing w:line="240" w:lineRule="exact"/>
        <w:jc w:val="both"/>
      </w:pPr>
      <w:r>
        <w:t>избирательной комиссии</w:t>
      </w:r>
    </w:p>
    <w:p w14:paraId="6CBD4D76" w14:textId="77777777" w:rsidR="00FA26EC" w:rsidRDefault="00FA26EC" w:rsidP="00FA26EC">
      <w:pPr>
        <w:spacing w:line="240" w:lineRule="exact"/>
        <w:jc w:val="both"/>
      </w:pPr>
      <w:r>
        <w:t>Грачевского района                                                                    О.В.Дикалова</w:t>
      </w:r>
    </w:p>
    <w:p w14:paraId="3551A48D" w14:textId="77777777" w:rsidR="00FA26EC" w:rsidRDefault="00FA26EC" w:rsidP="00FA26EC">
      <w:pPr>
        <w:jc w:val="both"/>
      </w:pPr>
    </w:p>
    <w:p w14:paraId="1822724B" w14:textId="059FB6E9" w:rsidR="00FA26EC" w:rsidRDefault="00FA26EC" w:rsidP="00FA26EC">
      <w:pPr>
        <w:jc w:val="both"/>
      </w:pPr>
      <w:r>
        <w:t>14</w:t>
      </w:r>
      <w:r>
        <w:t>.01. 202</w:t>
      </w:r>
      <w:r>
        <w:t>6</w:t>
      </w:r>
      <w:r>
        <w:t xml:space="preserve"> г.</w:t>
      </w:r>
    </w:p>
    <w:p w14:paraId="7C875C24" w14:textId="77777777" w:rsidR="00FA26EC" w:rsidRDefault="00FA26EC" w:rsidP="00FA26EC">
      <w:pPr>
        <w:jc w:val="both"/>
      </w:pPr>
    </w:p>
    <w:p w14:paraId="6FE6DA6B" w14:textId="77777777" w:rsidR="00FA26EC" w:rsidRDefault="00FA26EC" w:rsidP="00FA26EC">
      <w:pPr>
        <w:jc w:val="both"/>
      </w:pPr>
    </w:p>
    <w:p w14:paraId="06563921" w14:textId="77777777" w:rsidR="00FA26EC" w:rsidRDefault="00FA26EC" w:rsidP="00FA26EC">
      <w:pPr>
        <w:spacing w:line="240" w:lineRule="exact"/>
        <w:jc w:val="both"/>
      </w:pPr>
    </w:p>
    <w:p w14:paraId="34DA5D03" w14:textId="77777777" w:rsidR="00FA26EC" w:rsidRDefault="00FA26EC" w:rsidP="00FA26EC">
      <w:pPr>
        <w:spacing w:line="240" w:lineRule="exact"/>
        <w:jc w:val="center"/>
        <w:rPr>
          <w:b/>
          <w:szCs w:val="28"/>
        </w:rPr>
      </w:pPr>
    </w:p>
    <w:p w14:paraId="382F1482" w14:textId="77777777" w:rsidR="00FA26EC" w:rsidRDefault="00FA26EC" w:rsidP="00FA26EC">
      <w:pPr>
        <w:spacing w:line="240" w:lineRule="exact"/>
        <w:jc w:val="center"/>
        <w:rPr>
          <w:sz w:val="24"/>
        </w:rPr>
      </w:pPr>
    </w:p>
    <w:p w14:paraId="01327F98" w14:textId="77777777" w:rsidR="00FA26EC" w:rsidRDefault="00FA26EC" w:rsidP="00FA26EC"/>
    <w:p w14:paraId="3D8552EB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C6E8" w14:textId="77777777" w:rsidR="00DE4A63" w:rsidRDefault="00DE4A63" w:rsidP="00FA26EC">
      <w:r>
        <w:separator/>
      </w:r>
    </w:p>
  </w:endnote>
  <w:endnote w:type="continuationSeparator" w:id="0">
    <w:p w14:paraId="48B0B23B" w14:textId="77777777" w:rsidR="00DE4A63" w:rsidRDefault="00DE4A63" w:rsidP="00FA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CF7C" w14:textId="77777777" w:rsidR="00DE4A63" w:rsidRDefault="00DE4A63" w:rsidP="00FA26EC">
      <w:r>
        <w:separator/>
      </w:r>
    </w:p>
  </w:footnote>
  <w:footnote w:type="continuationSeparator" w:id="0">
    <w:p w14:paraId="2C9EBA9A" w14:textId="77777777" w:rsidR="00DE4A63" w:rsidRDefault="00DE4A63" w:rsidP="00FA26EC">
      <w:r>
        <w:continuationSeparator/>
      </w:r>
    </w:p>
  </w:footnote>
  <w:footnote w:id="1">
    <w:p w14:paraId="09559ED2" w14:textId="77777777" w:rsidR="00FA26EC" w:rsidRDefault="00FA26EC" w:rsidP="00FA26EC">
      <w:pPr>
        <w:adjustRightInd w:val="0"/>
        <w:jc w:val="both"/>
      </w:pPr>
      <w:r>
        <w:rPr>
          <w:rStyle w:val="af1"/>
          <w:rFonts w:eastAsiaTheme="majorEastAsia"/>
        </w:rPr>
        <w:footnoteRef/>
      </w:r>
      <w:r>
        <w:t xml:space="preserve">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утвержденный Приказом Федерального архивного агентства от 20.12.2019 № 236.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6A"/>
    <w:rsid w:val="0050770B"/>
    <w:rsid w:val="005A00F5"/>
    <w:rsid w:val="00CA076A"/>
    <w:rsid w:val="00DA4905"/>
    <w:rsid w:val="00DE4A63"/>
    <w:rsid w:val="00F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418A"/>
  <w15:chartTrackingRefBased/>
  <w15:docId w15:val="{DAE733F7-AF8F-48C3-9D17-5B128DF6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EC"/>
    <w:pPr>
      <w:spacing w:after="0" w:line="240" w:lineRule="auto"/>
    </w:pPr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07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7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7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7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7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7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7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A0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CA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7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07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07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07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76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FA26EC"/>
    <w:pPr>
      <w:spacing w:line="360" w:lineRule="auto"/>
      <w:ind w:right="5102"/>
    </w:pPr>
    <w:rPr>
      <w:rFonts w:ascii="SchoolBook" w:hAnsi="SchoolBook"/>
      <w:sz w:val="26"/>
    </w:rPr>
  </w:style>
  <w:style w:type="character" w:customStyle="1" w:styleId="ad">
    <w:name w:val="Основной текст Знак"/>
    <w:basedOn w:val="a0"/>
    <w:link w:val="ac"/>
    <w:semiHidden/>
    <w:rsid w:val="00FA26EC"/>
    <w:rPr>
      <w:rFonts w:ascii="SchoolBook" w:eastAsia="Times New Roman" w:hAnsi="SchoolBook" w:cs="Times New Roman"/>
      <w:kern w:val="0"/>
      <w:sz w:val="26"/>
      <w:szCs w:val="20"/>
      <w:lang w:eastAsia="ru-RU"/>
      <w14:ligatures w14:val="none"/>
    </w:rPr>
  </w:style>
  <w:style w:type="paragraph" w:styleId="ae">
    <w:name w:val="Block Text"/>
    <w:basedOn w:val="a"/>
    <w:semiHidden/>
    <w:unhideWhenUsed/>
    <w:rsid w:val="00FA26EC"/>
    <w:pPr>
      <w:autoSpaceDE w:val="0"/>
      <w:autoSpaceDN w:val="0"/>
      <w:ind w:left="1134" w:right="1132"/>
      <w:jc w:val="center"/>
    </w:pPr>
    <w:rPr>
      <w:rFonts w:ascii="Times New Roman" w:hAnsi="Times New Roman"/>
      <w:b/>
      <w:bCs/>
      <w:szCs w:val="28"/>
    </w:rPr>
  </w:style>
  <w:style w:type="paragraph" w:styleId="af">
    <w:name w:val="No Spacing"/>
    <w:uiPriority w:val="1"/>
    <w:qFormat/>
    <w:rsid w:val="00FA26EC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customStyle="1" w:styleId="14-15">
    <w:name w:val="Текст 14-1.5"/>
    <w:basedOn w:val="a"/>
    <w:rsid w:val="00FA26EC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Cs w:val="28"/>
    </w:rPr>
  </w:style>
  <w:style w:type="paragraph" w:customStyle="1" w:styleId="af0">
    <w:name w:val="Письмо"/>
    <w:basedOn w:val="a"/>
    <w:rsid w:val="00FA26EC"/>
    <w:pPr>
      <w:autoSpaceDE w:val="0"/>
      <w:autoSpaceDN w:val="0"/>
      <w:ind w:left="4536"/>
      <w:jc w:val="center"/>
    </w:pPr>
    <w:rPr>
      <w:rFonts w:ascii="Times New Roman" w:hAnsi="Times New Roman"/>
      <w:sz w:val="20"/>
      <w:szCs w:val="24"/>
    </w:rPr>
  </w:style>
  <w:style w:type="character" w:styleId="af1">
    <w:name w:val="footnote reference"/>
    <w:semiHidden/>
    <w:unhideWhenUsed/>
    <w:rsid w:val="00FA2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2026-01-19T04:54:00Z</cp:lastPrinted>
  <dcterms:created xsi:type="dcterms:W3CDTF">2026-01-19T04:49:00Z</dcterms:created>
  <dcterms:modified xsi:type="dcterms:W3CDTF">2026-01-19T04:54:00Z</dcterms:modified>
</cp:coreProperties>
</file>